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56" w:type="dxa"/>
        <w:jc w:val="center"/>
        <w:tblLayout w:type="fixed"/>
        <w:tblLook w:val="04A0" w:firstRow="1" w:lastRow="0" w:firstColumn="1" w:lastColumn="0" w:noHBand="0" w:noVBand="1"/>
      </w:tblPr>
      <w:tblGrid>
        <w:gridCol w:w="1339"/>
        <w:gridCol w:w="1509"/>
        <w:gridCol w:w="1363"/>
        <w:gridCol w:w="767"/>
        <w:gridCol w:w="1163"/>
        <w:gridCol w:w="818"/>
        <w:gridCol w:w="833"/>
        <w:gridCol w:w="992"/>
        <w:gridCol w:w="790"/>
        <w:gridCol w:w="882"/>
      </w:tblGrid>
      <w:tr w:rsidR="007E6CB5" w:rsidRPr="007E6CB5" w14:paraId="35098AC2" w14:textId="77777777" w:rsidTr="00A56D5F">
        <w:trPr>
          <w:trHeight w:val="300"/>
          <w:jc w:val="center"/>
        </w:trPr>
        <w:tc>
          <w:tcPr>
            <w:tcW w:w="6141" w:type="dxa"/>
            <w:gridSpan w:val="5"/>
            <w:noWrap/>
            <w:vAlign w:val="center"/>
            <w:hideMark/>
          </w:tcPr>
          <w:p w14:paraId="34C468C2" w14:textId="4E770CCE" w:rsidR="007E6CB5" w:rsidRPr="007E6CB5" w:rsidRDefault="00BE2231" w:rsidP="00A56D5F">
            <w:pPr>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Dersin Adı-Kodu:</w:t>
            </w:r>
            <w:r w:rsidR="00526DB4">
              <w:rPr>
                <w:rFonts w:ascii="Arial" w:eastAsia="Times New Roman" w:hAnsi="Arial" w:cs="Arial"/>
                <w:b/>
                <w:bCs/>
                <w:color w:val="000000"/>
                <w:sz w:val="18"/>
                <w:szCs w:val="18"/>
                <w:lang w:eastAsia="tr-TR"/>
              </w:rPr>
              <w:t xml:space="preserve"> </w:t>
            </w:r>
            <w:r w:rsidR="00626C78">
              <w:rPr>
                <w:rFonts w:ascii="Arial" w:eastAsia="Times New Roman" w:hAnsi="Arial" w:cs="Arial"/>
                <w:color w:val="000000"/>
                <w:sz w:val="18"/>
                <w:szCs w:val="18"/>
                <w:lang w:eastAsia="tr-TR"/>
              </w:rPr>
              <w:t xml:space="preserve">Kardiyoloji </w:t>
            </w:r>
            <w:r w:rsidR="007D08CF">
              <w:rPr>
                <w:rFonts w:ascii="Arial" w:eastAsia="Times New Roman" w:hAnsi="Arial" w:cs="Arial"/>
                <w:color w:val="000000"/>
                <w:sz w:val="18"/>
                <w:szCs w:val="18"/>
                <w:lang w:eastAsia="tr-TR"/>
              </w:rPr>
              <w:t>–</w:t>
            </w:r>
            <w:r w:rsidR="00F703B9">
              <w:rPr>
                <w:rFonts w:ascii="Arial" w:eastAsia="Times New Roman" w:hAnsi="Arial" w:cs="Arial"/>
                <w:color w:val="000000"/>
                <w:sz w:val="18"/>
                <w:szCs w:val="18"/>
                <w:lang w:eastAsia="tr-TR"/>
              </w:rPr>
              <w:t xml:space="preserve"> TIP634</w:t>
            </w:r>
          </w:p>
        </w:tc>
        <w:tc>
          <w:tcPr>
            <w:tcW w:w="4315" w:type="dxa"/>
            <w:gridSpan w:val="5"/>
            <w:noWrap/>
            <w:vAlign w:val="center"/>
            <w:hideMark/>
          </w:tcPr>
          <w:p w14:paraId="6DF3978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 xml:space="preserve">Programın Adı: </w:t>
            </w:r>
            <w:r w:rsidRPr="00526DB4">
              <w:rPr>
                <w:rFonts w:ascii="Arial" w:eastAsia="Times New Roman" w:hAnsi="Arial" w:cs="Arial"/>
                <w:color w:val="000000"/>
                <w:sz w:val="18"/>
                <w:szCs w:val="18"/>
                <w:lang w:eastAsia="tr-TR"/>
              </w:rPr>
              <w:t>Tıp Fakültesi</w:t>
            </w:r>
          </w:p>
        </w:tc>
      </w:tr>
      <w:tr w:rsidR="007E6CB5" w:rsidRPr="007E6CB5" w14:paraId="2DA7A454" w14:textId="77777777" w:rsidTr="00A56D5F">
        <w:trPr>
          <w:trHeight w:val="300"/>
          <w:jc w:val="center"/>
        </w:trPr>
        <w:tc>
          <w:tcPr>
            <w:tcW w:w="1339" w:type="dxa"/>
            <w:vMerge w:val="restart"/>
            <w:noWrap/>
            <w:vAlign w:val="bottom"/>
            <w:hideMark/>
          </w:tcPr>
          <w:p w14:paraId="4A1D179B"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Yıl</w:t>
            </w:r>
          </w:p>
        </w:tc>
        <w:tc>
          <w:tcPr>
            <w:tcW w:w="7445" w:type="dxa"/>
            <w:gridSpan w:val="7"/>
            <w:noWrap/>
            <w:vAlign w:val="center"/>
            <w:hideMark/>
          </w:tcPr>
          <w:p w14:paraId="591F7B0F"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Eğitim ve Öğretim Yöntemleri</w:t>
            </w:r>
          </w:p>
        </w:tc>
        <w:tc>
          <w:tcPr>
            <w:tcW w:w="1672" w:type="dxa"/>
            <w:gridSpan w:val="2"/>
            <w:noWrap/>
            <w:vAlign w:val="center"/>
            <w:hideMark/>
          </w:tcPr>
          <w:p w14:paraId="27C0E1E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Krediler</w:t>
            </w:r>
          </w:p>
        </w:tc>
      </w:tr>
      <w:tr w:rsidR="004C5C78" w:rsidRPr="007E6CB5" w14:paraId="2DE1F2CE" w14:textId="77777777" w:rsidTr="00A56D5F">
        <w:trPr>
          <w:trHeight w:val="516"/>
          <w:jc w:val="center"/>
        </w:trPr>
        <w:tc>
          <w:tcPr>
            <w:tcW w:w="1339" w:type="dxa"/>
            <w:vMerge/>
            <w:hideMark/>
          </w:tcPr>
          <w:p w14:paraId="1357E796" w14:textId="77777777" w:rsidR="007E6CB5" w:rsidRPr="007E6CB5" w:rsidRDefault="007E6CB5" w:rsidP="007E6CB5">
            <w:pPr>
              <w:rPr>
                <w:rFonts w:ascii="Arial" w:eastAsia="Times New Roman" w:hAnsi="Arial" w:cs="Arial"/>
                <w:b/>
                <w:bCs/>
                <w:color w:val="000000"/>
                <w:sz w:val="18"/>
                <w:szCs w:val="18"/>
                <w:lang w:eastAsia="tr-TR"/>
              </w:rPr>
            </w:pPr>
          </w:p>
        </w:tc>
        <w:tc>
          <w:tcPr>
            <w:tcW w:w="1509" w:type="dxa"/>
            <w:noWrap/>
            <w:vAlign w:val="bottom"/>
            <w:hideMark/>
          </w:tcPr>
          <w:p w14:paraId="2E5C1A65"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Teori</w:t>
            </w:r>
          </w:p>
        </w:tc>
        <w:tc>
          <w:tcPr>
            <w:tcW w:w="1363" w:type="dxa"/>
            <w:noWrap/>
            <w:vAlign w:val="bottom"/>
            <w:hideMark/>
          </w:tcPr>
          <w:p w14:paraId="1E6D5150"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Uygulama</w:t>
            </w:r>
          </w:p>
        </w:tc>
        <w:tc>
          <w:tcPr>
            <w:tcW w:w="767" w:type="dxa"/>
            <w:noWrap/>
            <w:vAlign w:val="bottom"/>
            <w:hideMark/>
          </w:tcPr>
          <w:p w14:paraId="62D51B83"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Lab.</w:t>
            </w:r>
          </w:p>
        </w:tc>
        <w:tc>
          <w:tcPr>
            <w:tcW w:w="1163" w:type="dxa"/>
            <w:vAlign w:val="bottom"/>
            <w:hideMark/>
          </w:tcPr>
          <w:p w14:paraId="248D6C4C"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Proje/alan Çalışması</w:t>
            </w:r>
          </w:p>
        </w:tc>
        <w:tc>
          <w:tcPr>
            <w:tcW w:w="818" w:type="dxa"/>
            <w:noWrap/>
            <w:vAlign w:val="bottom"/>
            <w:hideMark/>
          </w:tcPr>
          <w:p w14:paraId="6080752D"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Ödev</w:t>
            </w:r>
          </w:p>
        </w:tc>
        <w:tc>
          <w:tcPr>
            <w:tcW w:w="833" w:type="dxa"/>
            <w:noWrap/>
            <w:vAlign w:val="bottom"/>
            <w:hideMark/>
          </w:tcPr>
          <w:p w14:paraId="3B1C29D2"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Diğer</w:t>
            </w:r>
          </w:p>
        </w:tc>
        <w:tc>
          <w:tcPr>
            <w:tcW w:w="992" w:type="dxa"/>
            <w:noWrap/>
            <w:vAlign w:val="bottom"/>
            <w:hideMark/>
          </w:tcPr>
          <w:p w14:paraId="427D3B66"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Toplam</w:t>
            </w:r>
          </w:p>
        </w:tc>
        <w:tc>
          <w:tcPr>
            <w:tcW w:w="790" w:type="dxa"/>
            <w:noWrap/>
            <w:vAlign w:val="bottom"/>
            <w:hideMark/>
          </w:tcPr>
          <w:p w14:paraId="595C974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w:t>
            </w:r>
          </w:p>
        </w:tc>
        <w:tc>
          <w:tcPr>
            <w:tcW w:w="882" w:type="dxa"/>
            <w:vAlign w:val="bottom"/>
            <w:hideMark/>
          </w:tcPr>
          <w:p w14:paraId="5024C68D"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AKTS kredisi</w:t>
            </w:r>
          </w:p>
        </w:tc>
      </w:tr>
      <w:tr w:rsidR="004C5C78" w:rsidRPr="007E6CB5" w14:paraId="4F62C430" w14:textId="77777777" w:rsidTr="00A56D5F">
        <w:trPr>
          <w:trHeight w:val="300"/>
          <w:jc w:val="center"/>
        </w:trPr>
        <w:tc>
          <w:tcPr>
            <w:tcW w:w="1339" w:type="dxa"/>
            <w:noWrap/>
            <w:vAlign w:val="center"/>
            <w:hideMark/>
          </w:tcPr>
          <w:p w14:paraId="502C8BAC" w14:textId="77777777" w:rsidR="007E6CB5" w:rsidRPr="007E6CB5" w:rsidRDefault="00940DC7"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VI</w:t>
            </w:r>
          </w:p>
        </w:tc>
        <w:tc>
          <w:tcPr>
            <w:tcW w:w="1509" w:type="dxa"/>
            <w:noWrap/>
            <w:vAlign w:val="center"/>
            <w:hideMark/>
          </w:tcPr>
          <w:p w14:paraId="57F72039" w14:textId="0A66CAA6" w:rsidR="007E6CB5" w:rsidRPr="007E6CB5" w:rsidRDefault="00E563DE"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w:t>
            </w:r>
            <w:r w:rsidR="002B31C9">
              <w:rPr>
                <w:rFonts w:ascii="Arial" w:eastAsia="Times New Roman" w:hAnsi="Arial" w:cs="Arial"/>
                <w:color w:val="000000"/>
                <w:sz w:val="18"/>
                <w:szCs w:val="18"/>
                <w:lang w:eastAsia="tr-TR"/>
              </w:rPr>
              <w:t>0</w:t>
            </w:r>
          </w:p>
        </w:tc>
        <w:tc>
          <w:tcPr>
            <w:tcW w:w="1363" w:type="dxa"/>
            <w:noWrap/>
            <w:vAlign w:val="center"/>
            <w:hideMark/>
          </w:tcPr>
          <w:p w14:paraId="3E9C0346" w14:textId="508FCF43" w:rsidR="007E6CB5" w:rsidRPr="007E6CB5" w:rsidRDefault="00DF371E"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150</w:t>
            </w:r>
          </w:p>
        </w:tc>
        <w:tc>
          <w:tcPr>
            <w:tcW w:w="767" w:type="dxa"/>
            <w:noWrap/>
            <w:vAlign w:val="center"/>
            <w:hideMark/>
          </w:tcPr>
          <w:p w14:paraId="023662BC" w14:textId="77777777" w:rsidR="007E6CB5" w:rsidRPr="007E6CB5" w:rsidRDefault="00A56D5F"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0</w:t>
            </w:r>
          </w:p>
        </w:tc>
        <w:tc>
          <w:tcPr>
            <w:tcW w:w="1163" w:type="dxa"/>
            <w:noWrap/>
            <w:vAlign w:val="center"/>
            <w:hideMark/>
          </w:tcPr>
          <w:p w14:paraId="7B7672A7"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818" w:type="dxa"/>
            <w:noWrap/>
            <w:vAlign w:val="center"/>
            <w:hideMark/>
          </w:tcPr>
          <w:p w14:paraId="0A195EE5"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833" w:type="dxa"/>
            <w:noWrap/>
            <w:vAlign w:val="center"/>
            <w:hideMark/>
          </w:tcPr>
          <w:p w14:paraId="0A5A22BA"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992" w:type="dxa"/>
            <w:noWrap/>
            <w:vAlign w:val="center"/>
            <w:hideMark/>
          </w:tcPr>
          <w:p w14:paraId="3EF30180" w14:textId="2D2DD8A1" w:rsidR="007E6CB5" w:rsidRPr="007E6CB5" w:rsidRDefault="00DF371E"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160</w:t>
            </w:r>
          </w:p>
        </w:tc>
        <w:tc>
          <w:tcPr>
            <w:tcW w:w="790" w:type="dxa"/>
            <w:noWrap/>
            <w:vAlign w:val="center"/>
            <w:hideMark/>
          </w:tcPr>
          <w:p w14:paraId="0B8D73BB" w14:textId="01F2FB03" w:rsidR="007E6CB5" w:rsidRPr="007E6CB5" w:rsidRDefault="0097217E"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160</w:t>
            </w:r>
          </w:p>
        </w:tc>
        <w:tc>
          <w:tcPr>
            <w:tcW w:w="882" w:type="dxa"/>
            <w:noWrap/>
            <w:vAlign w:val="center"/>
            <w:hideMark/>
          </w:tcPr>
          <w:p w14:paraId="4C9D7372" w14:textId="597C7C22" w:rsidR="007E6CB5" w:rsidRPr="007E6CB5" w:rsidRDefault="00A77F9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5</w:t>
            </w:r>
          </w:p>
        </w:tc>
      </w:tr>
      <w:tr w:rsidR="007E6CB5" w:rsidRPr="007E6CB5" w14:paraId="2A82D896" w14:textId="77777777" w:rsidTr="00A56D5F">
        <w:trPr>
          <w:trHeight w:val="300"/>
          <w:jc w:val="center"/>
        </w:trPr>
        <w:tc>
          <w:tcPr>
            <w:tcW w:w="1339" w:type="dxa"/>
            <w:noWrap/>
            <w:vAlign w:val="center"/>
            <w:hideMark/>
          </w:tcPr>
          <w:p w14:paraId="1B0D553C"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dili</w:t>
            </w:r>
          </w:p>
        </w:tc>
        <w:tc>
          <w:tcPr>
            <w:tcW w:w="9117" w:type="dxa"/>
            <w:gridSpan w:val="9"/>
            <w:noWrap/>
            <w:vAlign w:val="center"/>
            <w:hideMark/>
          </w:tcPr>
          <w:p w14:paraId="698B9292" w14:textId="77777777" w:rsidR="007E6CB5" w:rsidRPr="00BE2231" w:rsidRDefault="007E6CB5" w:rsidP="00A56D5F">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Türkçe</w:t>
            </w:r>
          </w:p>
        </w:tc>
      </w:tr>
      <w:tr w:rsidR="007E6CB5" w:rsidRPr="007E6CB5" w14:paraId="09644153" w14:textId="77777777" w:rsidTr="00A56D5F">
        <w:trPr>
          <w:trHeight w:val="510"/>
          <w:jc w:val="center"/>
        </w:trPr>
        <w:tc>
          <w:tcPr>
            <w:tcW w:w="1339" w:type="dxa"/>
            <w:vAlign w:val="center"/>
            <w:hideMark/>
          </w:tcPr>
          <w:p w14:paraId="78BBBB65"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Zorunlu</w:t>
            </w:r>
            <w:r w:rsidR="00A56D5F">
              <w:rPr>
                <w:rFonts w:ascii="Arial" w:eastAsia="Times New Roman" w:hAnsi="Arial" w:cs="Arial"/>
                <w:b/>
                <w:bCs/>
                <w:color w:val="000000"/>
                <w:sz w:val="20"/>
                <w:szCs w:val="20"/>
                <w:lang w:eastAsia="tr-TR"/>
              </w:rPr>
              <w:t xml:space="preserve"> / Seçmeli</w:t>
            </w:r>
          </w:p>
        </w:tc>
        <w:tc>
          <w:tcPr>
            <w:tcW w:w="9117" w:type="dxa"/>
            <w:gridSpan w:val="9"/>
            <w:noWrap/>
            <w:vAlign w:val="center"/>
            <w:hideMark/>
          </w:tcPr>
          <w:p w14:paraId="551107C7" w14:textId="7C6ED2B6" w:rsidR="007E6CB5" w:rsidRPr="00BE2231" w:rsidRDefault="00276705" w:rsidP="00A56D5F">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Seçmeli</w:t>
            </w:r>
          </w:p>
        </w:tc>
      </w:tr>
      <w:tr w:rsidR="007E6CB5" w:rsidRPr="007E6CB5" w14:paraId="19C57AD8" w14:textId="77777777" w:rsidTr="00A56D5F">
        <w:trPr>
          <w:trHeight w:val="300"/>
          <w:jc w:val="center"/>
        </w:trPr>
        <w:tc>
          <w:tcPr>
            <w:tcW w:w="1339" w:type="dxa"/>
            <w:noWrap/>
            <w:vAlign w:val="center"/>
            <w:hideMark/>
          </w:tcPr>
          <w:p w14:paraId="662AD36F"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Ön şartlar</w:t>
            </w:r>
          </w:p>
        </w:tc>
        <w:tc>
          <w:tcPr>
            <w:tcW w:w="9117" w:type="dxa"/>
            <w:gridSpan w:val="9"/>
            <w:noWrap/>
            <w:vAlign w:val="center"/>
            <w:hideMark/>
          </w:tcPr>
          <w:p w14:paraId="13FE31B4" w14:textId="77777777" w:rsidR="007E6CB5" w:rsidRPr="00BE2231" w:rsidRDefault="007E6CB5" w:rsidP="00A56D5F">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 xml:space="preserve">Tıp Fakültesi Dönem </w:t>
            </w:r>
            <w:r w:rsidR="00940DC7">
              <w:rPr>
                <w:rFonts w:ascii="Arial" w:eastAsia="Times New Roman" w:hAnsi="Arial" w:cs="Arial"/>
                <w:color w:val="000000"/>
                <w:sz w:val="20"/>
                <w:szCs w:val="20"/>
                <w:lang w:eastAsia="tr-TR"/>
              </w:rPr>
              <w:t>6</w:t>
            </w:r>
            <w:r w:rsidRPr="00BE2231">
              <w:rPr>
                <w:rFonts w:ascii="Arial" w:eastAsia="Times New Roman" w:hAnsi="Arial" w:cs="Arial"/>
                <w:color w:val="000000"/>
                <w:sz w:val="20"/>
                <w:szCs w:val="20"/>
                <w:lang w:eastAsia="tr-TR"/>
              </w:rPr>
              <w:t xml:space="preserve"> (</w:t>
            </w:r>
            <w:r w:rsidR="00940DC7">
              <w:rPr>
                <w:rFonts w:ascii="Arial" w:eastAsia="Times New Roman" w:hAnsi="Arial" w:cs="Arial"/>
                <w:color w:val="000000"/>
                <w:sz w:val="20"/>
                <w:szCs w:val="20"/>
                <w:lang w:eastAsia="tr-TR"/>
              </w:rPr>
              <w:t>Altı</w:t>
            </w:r>
            <w:r w:rsidRPr="00BE2231">
              <w:rPr>
                <w:rFonts w:ascii="Arial" w:eastAsia="Times New Roman" w:hAnsi="Arial" w:cs="Arial"/>
                <w:color w:val="000000"/>
                <w:sz w:val="20"/>
                <w:szCs w:val="20"/>
                <w:lang w:eastAsia="tr-TR"/>
              </w:rPr>
              <w:t>) Öğrencisi Olmak</w:t>
            </w:r>
          </w:p>
        </w:tc>
      </w:tr>
      <w:tr w:rsidR="00FB4ED2" w:rsidRPr="007E6CB5" w14:paraId="6F800EBC" w14:textId="77777777" w:rsidTr="00784CA1">
        <w:trPr>
          <w:trHeight w:val="2268"/>
          <w:jc w:val="center"/>
        </w:trPr>
        <w:tc>
          <w:tcPr>
            <w:tcW w:w="1339" w:type="dxa"/>
            <w:hideMark/>
          </w:tcPr>
          <w:p w14:paraId="480669A4" w14:textId="77777777" w:rsidR="00FB4ED2" w:rsidRPr="007E6CB5" w:rsidRDefault="00FB4ED2" w:rsidP="006C0138">
            <w:pPr>
              <w:spacing w:before="240"/>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Dersin içeriği</w:t>
            </w:r>
          </w:p>
        </w:tc>
        <w:tc>
          <w:tcPr>
            <w:tcW w:w="9117" w:type="dxa"/>
            <w:gridSpan w:val="9"/>
            <w:vAlign w:val="center"/>
          </w:tcPr>
          <w:p w14:paraId="390F82C2" w14:textId="60057483" w:rsidR="00FB4ED2" w:rsidRDefault="00B035D5" w:rsidP="000B74BD">
            <w:pPr>
              <w:ind w:firstLine="708"/>
              <w:jc w:val="both"/>
            </w:pPr>
            <w:r w:rsidRPr="00B035D5">
              <w:t>Stajın amacı, Kardiyoloji alanıyla ilgili, araştırma görevlisi ve öğretim üyeleri gözetiminde, sık görülen hastalıkların ve tedavilerinin öğretilmesi ayrıca kardiyak acillerin hızlı bir şekilde tanınması, ayırıcı tanısının yapılması, tedavinin düzenlenmesinin öğretilmesi ve bu klinik durumların birinci basamak düzeyinde yönetebilme yetkinliğini kazandırmaktır. Bu bağlamda izlem yapma, ön tanı ve/veya tanı koyma, tedavi etme, ilk müdahalede bulunma, yönetmeliğe ve etiğe uygun sevk etme, koruyucu önlemleri uygulama becerisi kazandırmaktır</w:t>
            </w:r>
            <w:r>
              <w:t>.</w:t>
            </w:r>
          </w:p>
          <w:p w14:paraId="23181F93" w14:textId="1EB62F5B" w:rsidR="008A0AE5" w:rsidRPr="00A56D5F" w:rsidRDefault="008A0AE5" w:rsidP="006C0138">
            <w:pPr>
              <w:spacing w:before="240"/>
              <w:ind w:firstLine="708"/>
              <w:jc w:val="both"/>
            </w:pPr>
            <w:r>
              <w:t xml:space="preserve">Bu amaçla haftalık seminerler, viziteler sırasında konu anlatımı, poliklinik ve </w:t>
            </w:r>
            <w:r w:rsidR="00835522">
              <w:t xml:space="preserve">klinik </w:t>
            </w:r>
            <w:r>
              <w:t>hastalarında uzman gözetiminde uygulama yapılacaktır.</w:t>
            </w:r>
          </w:p>
        </w:tc>
      </w:tr>
      <w:tr w:rsidR="007E6CB5" w:rsidRPr="007E6CB5" w14:paraId="0A5ED2DB" w14:textId="77777777" w:rsidTr="00835522">
        <w:trPr>
          <w:trHeight w:val="692"/>
          <w:jc w:val="center"/>
        </w:trPr>
        <w:tc>
          <w:tcPr>
            <w:tcW w:w="1339" w:type="dxa"/>
            <w:hideMark/>
          </w:tcPr>
          <w:p w14:paraId="1EC23550" w14:textId="77777777" w:rsidR="007E6CB5" w:rsidRPr="007E6CB5" w:rsidRDefault="007E6CB5" w:rsidP="006C0138">
            <w:pPr>
              <w:spacing w:before="240"/>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Öğrenme çıktıları ve yeterlilikler</w:t>
            </w:r>
          </w:p>
        </w:tc>
        <w:tc>
          <w:tcPr>
            <w:tcW w:w="9117" w:type="dxa"/>
            <w:gridSpan w:val="9"/>
            <w:vAlign w:val="center"/>
          </w:tcPr>
          <w:p w14:paraId="4B913005" w14:textId="77777777" w:rsidR="00B035D5" w:rsidRPr="00B035D5" w:rsidRDefault="00B035D5" w:rsidP="00B035D5">
            <w:pPr>
              <w:numPr>
                <w:ilvl w:val="0"/>
                <w:numId w:val="4"/>
              </w:numPr>
              <w:spacing w:before="240"/>
              <w:ind w:left="340" w:hanging="340"/>
              <w:contextualSpacing/>
              <w:jc w:val="both"/>
            </w:pPr>
            <w:r w:rsidRPr="00B035D5">
              <w:t>Etkili iletişim tekniklerini kullanarak hastanın ana yakınma, özgeçmiş, soy geçmiş ve sistem sorgularından oluşan tıbbi öyküsünü almak.  Bu konuda e-nabız vb dijital ya da arşivlenmiş belgeleri inceleyebilmek.</w:t>
            </w:r>
          </w:p>
          <w:p w14:paraId="1BEC0191" w14:textId="77777777" w:rsidR="00B035D5" w:rsidRPr="00B035D5" w:rsidRDefault="00B035D5" w:rsidP="00B035D5">
            <w:pPr>
              <w:numPr>
                <w:ilvl w:val="0"/>
                <w:numId w:val="4"/>
              </w:numPr>
              <w:spacing w:before="240"/>
              <w:ind w:left="340" w:hanging="340"/>
              <w:contextualSpacing/>
              <w:jc w:val="both"/>
            </w:pPr>
            <w:r w:rsidRPr="00B035D5">
              <w:t>Aydınlatılmış onam ve tedaviyi red formu almak.</w:t>
            </w:r>
          </w:p>
          <w:p w14:paraId="4804D1AC" w14:textId="77777777" w:rsidR="00B035D5" w:rsidRPr="00B035D5" w:rsidRDefault="00B035D5" w:rsidP="00B035D5">
            <w:pPr>
              <w:numPr>
                <w:ilvl w:val="0"/>
                <w:numId w:val="4"/>
              </w:numPr>
              <w:spacing w:before="240"/>
              <w:ind w:left="340" w:hanging="340"/>
              <w:contextualSpacing/>
              <w:jc w:val="both"/>
            </w:pPr>
            <w:r w:rsidRPr="00B035D5">
              <w:t>Sistemlere yönelik detaylı fizik muayene yapmak.</w:t>
            </w:r>
          </w:p>
          <w:p w14:paraId="7BEC7D96" w14:textId="77777777" w:rsidR="00B035D5" w:rsidRPr="00B035D5" w:rsidRDefault="00B035D5" w:rsidP="00B035D5">
            <w:pPr>
              <w:numPr>
                <w:ilvl w:val="0"/>
                <w:numId w:val="4"/>
              </w:numPr>
              <w:spacing w:before="240"/>
              <w:ind w:left="340" w:hanging="340"/>
              <w:contextualSpacing/>
              <w:jc w:val="both"/>
            </w:pPr>
            <w:r w:rsidRPr="00B035D5">
              <w:t>Tanı yöntem/test/araçları ve özellikleri bilgisini kullanarak, tanısal testleri amaca yönelik olarak uygun sırada seçmek ve sonuçlarını yorumlamak.</w:t>
            </w:r>
          </w:p>
          <w:p w14:paraId="3A9AD5FC" w14:textId="77777777" w:rsidR="00B035D5" w:rsidRPr="00B035D5" w:rsidRDefault="00B035D5" w:rsidP="00B035D5">
            <w:pPr>
              <w:numPr>
                <w:ilvl w:val="0"/>
                <w:numId w:val="4"/>
              </w:numPr>
              <w:spacing w:before="240"/>
              <w:ind w:left="340" w:hanging="340"/>
              <w:contextualSpacing/>
              <w:jc w:val="both"/>
            </w:pPr>
            <w:r w:rsidRPr="00B035D5">
              <w:t>Hastanın anamnez, fizik muayene ve tanısal test sonuçlarını değerlendirerek ayırıcı tanı yapmak ve ön tanı/tanı koymak.</w:t>
            </w:r>
          </w:p>
          <w:p w14:paraId="610FED00" w14:textId="77777777" w:rsidR="00B035D5" w:rsidRPr="00B035D5" w:rsidRDefault="00B035D5" w:rsidP="00B035D5">
            <w:pPr>
              <w:numPr>
                <w:ilvl w:val="0"/>
                <w:numId w:val="4"/>
              </w:numPr>
              <w:spacing w:before="240"/>
              <w:ind w:left="340" w:hanging="340"/>
              <w:contextualSpacing/>
              <w:jc w:val="both"/>
            </w:pPr>
            <w:r w:rsidRPr="00B035D5">
              <w:t>Birinci basamak düzeyinde tanıya uygun tedavi planlamak, reçete düzenlemek, izlem yapmak, korunma önlemlerini uygulamak, bakım planını hasta ve hasta yakınları ile paylaşmak ve gerektiğinde hastayı uygun şekilde sevk etmek.</w:t>
            </w:r>
          </w:p>
          <w:p w14:paraId="3B040BA4" w14:textId="77777777" w:rsidR="00B035D5" w:rsidRPr="00B035D5" w:rsidRDefault="00B035D5" w:rsidP="00B035D5">
            <w:pPr>
              <w:numPr>
                <w:ilvl w:val="0"/>
                <w:numId w:val="4"/>
              </w:numPr>
              <w:spacing w:before="240"/>
              <w:ind w:left="340" w:hanging="340"/>
              <w:contextualSpacing/>
              <w:jc w:val="both"/>
            </w:pPr>
            <w:r w:rsidRPr="00B035D5">
              <w:t>Acil müdahale gerektiren kardiyak hastalıkları tanınmak, ilk müdahalesini yapmak gerekli durumlarda yoğun bakıma yatış için triyaj ilkelerini bilmek.</w:t>
            </w:r>
          </w:p>
          <w:p w14:paraId="253F68F9" w14:textId="77777777" w:rsidR="00B035D5" w:rsidRPr="00B035D5" w:rsidRDefault="00B035D5" w:rsidP="00B035D5">
            <w:pPr>
              <w:numPr>
                <w:ilvl w:val="0"/>
                <w:numId w:val="4"/>
              </w:numPr>
              <w:spacing w:before="240"/>
              <w:ind w:left="340" w:hanging="340"/>
              <w:contextualSpacing/>
              <w:jc w:val="both"/>
            </w:pPr>
            <w:r w:rsidRPr="00B035D5">
              <w:t>Uzman görüşü, daha ileri tanısal analiz gerektiren ve daha kapsamlı tedavi ihtiyacı olan hastaları uygun sevk etmek.  Sevk işleminde gerekli belgeleri düzenlemek, hastaya ait verileri uygun epikriz düzenleyerek nakledilecek kuruma sunmak.</w:t>
            </w:r>
          </w:p>
          <w:p w14:paraId="0CAADC7F" w14:textId="77777777" w:rsidR="00B035D5" w:rsidRPr="00B035D5" w:rsidRDefault="00B035D5" w:rsidP="00B035D5">
            <w:pPr>
              <w:numPr>
                <w:ilvl w:val="0"/>
                <w:numId w:val="4"/>
              </w:numPr>
              <w:spacing w:before="240"/>
              <w:ind w:left="340" w:hanging="340"/>
              <w:contextualSpacing/>
              <w:jc w:val="both"/>
            </w:pPr>
            <w:r w:rsidRPr="00B035D5">
              <w:t>Hastalıklara yönelik temel tıbbi girişimleri (lokal anestezi, yüzeyel sütür atma ve alma, yara-bakımı, sonda takılması vb.) uygulamak.</w:t>
            </w:r>
          </w:p>
          <w:p w14:paraId="11D9A4EB" w14:textId="77777777" w:rsidR="00B035D5" w:rsidRPr="00B035D5" w:rsidRDefault="00B035D5" w:rsidP="00B035D5">
            <w:pPr>
              <w:numPr>
                <w:ilvl w:val="0"/>
                <w:numId w:val="4"/>
              </w:numPr>
              <w:spacing w:before="240"/>
              <w:ind w:left="340" w:hanging="340"/>
              <w:contextualSpacing/>
              <w:jc w:val="both"/>
            </w:pPr>
            <w:r w:rsidRPr="00B035D5">
              <w:t>Ülkemizde sık görülen kardiyovasküler hastalıkların önlenmesi ve erken tanısına yönelik yaklaşımları uygulamak ve bireyleri bilgilendirmek.</w:t>
            </w:r>
          </w:p>
          <w:p w14:paraId="6598885C" w14:textId="77777777" w:rsidR="00B035D5" w:rsidRPr="00B035D5" w:rsidRDefault="00B035D5" w:rsidP="00B035D5">
            <w:pPr>
              <w:numPr>
                <w:ilvl w:val="0"/>
                <w:numId w:val="4"/>
              </w:numPr>
              <w:spacing w:before="240"/>
              <w:ind w:left="340" w:hanging="340"/>
              <w:contextualSpacing/>
              <w:jc w:val="both"/>
            </w:pPr>
            <w:r w:rsidRPr="00B035D5">
              <w:t>Hastaların tıbbi kayıtlarını yazılı ve elektronik olarak uygun şekilde tutmak ve epikriz düzenlemek.</w:t>
            </w:r>
          </w:p>
          <w:p w14:paraId="27B42C15" w14:textId="77777777" w:rsidR="00B035D5" w:rsidRPr="00B035D5" w:rsidRDefault="00B035D5" w:rsidP="00B035D5">
            <w:pPr>
              <w:numPr>
                <w:ilvl w:val="0"/>
                <w:numId w:val="4"/>
              </w:numPr>
              <w:spacing w:before="240"/>
              <w:ind w:left="340" w:hanging="340"/>
              <w:contextualSpacing/>
              <w:jc w:val="both"/>
            </w:pPr>
            <w:r w:rsidRPr="00B035D5">
              <w:t>Hasta, hasta yakınları, meslektaşları ve diğer sağlık personeli ile etkili iletişim kurmak.</w:t>
            </w:r>
          </w:p>
          <w:p w14:paraId="460BE25E" w14:textId="77777777" w:rsidR="00B035D5" w:rsidRPr="00B035D5" w:rsidRDefault="00B035D5" w:rsidP="00B035D5">
            <w:pPr>
              <w:numPr>
                <w:ilvl w:val="0"/>
                <w:numId w:val="4"/>
              </w:numPr>
              <w:spacing w:before="240"/>
              <w:ind w:left="340" w:hanging="340"/>
              <w:contextualSpacing/>
              <w:jc w:val="both"/>
            </w:pPr>
            <w:r w:rsidRPr="00B035D5">
              <w:t>Meslektaşları ve diğer sağlık personeli ile etkili ekip çalışması yapmak.</w:t>
            </w:r>
          </w:p>
          <w:p w14:paraId="50F80797" w14:textId="77777777" w:rsidR="00B035D5" w:rsidRPr="00B035D5" w:rsidRDefault="00B035D5" w:rsidP="00B035D5">
            <w:pPr>
              <w:numPr>
                <w:ilvl w:val="0"/>
                <w:numId w:val="4"/>
              </w:numPr>
              <w:spacing w:before="240"/>
              <w:ind w:left="340" w:hanging="340"/>
              <w:contextualSpacing/>
              <w:jc w:val="both"/>
            </w:pPr>
            <w:r w:rsidRPr="00B035D5">
              <w:t>Bireysel ve mesleki yeterliklerini değerlendirmek ve sürekli öğrenme yoluyla mesleksel performansını geliştirmek.</w:t>
            </w:r>
          </w:p>
          <w:p w14:paraId="564804B8" w14:textId="77777777" w:rsidR="00B035D5" w:rsidRPr="00B035D5" w:rsidRDefault="00B035D5" w:rsidP="00B035D5">
            <w:pPr>
              <w:numPr>
                <w:ilvl w:val="0"/>
                <w:numId w:val="4"/>
              </w:numPr>
              <w:spacing w:before="240"/>
              <w:ind w:left="340" w:hanging="340"/>
              <w:contextualSpacing/>
              <w:jc w:val="both"/>
            </w:pPr>
            <w:r w:rsidRPr="00B035D5">
              <w:t>Tanımlanan amaç doğrultusunda literatür taraması yapmak, ulaştığı bilgiyi eleştirel değerlendirmek, organize etmek ve sunmak. Bilimsel çalışmaları yakından takip etmek.</w:t>
            </w:r>
          </w:p>
          <w:p w14:paraId="23E9F105" w14:textId="77777777" w:rsidR="00B035D5" w:rsidRPr="00B035D5" w:rsidRDefault="00B035D5" w:rsidP="00B035D5">
            <w:pPr>
              <w:numPr>
                <w:ilvl w:val="0"/>
                <w:numId w:val="4"/>
              </w:numPr>
              <w:spacing w:before="240"/>
              <w:ind w:left="340" w:hanging="340"/>
              <w:contextualSpacing/>
              <w:jc w:val="both"/>
            </w:pPr>
            <w:r w:rsidRPr="00B035D5">
              <w:t>Hasta yönetiminde etik ilkeler doğrultusunda davranmak ve kanıta dayalı yaklaşımları benimsemek.</w:t>
            </w:r>
          </w:p>
          <w:p w14:paraId="60D00F0D" w14:textId="77777777" w:rsidR="00B035D5" w:rsidRPr="00B035D5" w:rsidRDefault="00B035D5" w:rsidP="00B035D5">
            <w:pPr>
              <w:numPr>
                <w:ilvl w:val="0"/>
                <w:numId w:val="4"/>
              </w:numPr>
              <w:spacing w:before="240"/>
              <w:ind w:left="340" w:hanging="340"/>
              <w:contextualSpacing/>
              <w:jc w:val="both"/>
            </w:pPr>
            <w:r w:rsidRPr="00B035D5">
              <w:t>Mevcut sağlık sistemini ve mevzuatını bilmek ve mevzuata uygun davranmak.</w:t>
            </w:r>
          </w:p>
          <w:p w14:paraId="4C44E700" w14:textId="28DE5571" w:rsidR="007E6CB5" w:rsidRPr="00BD546F" w:rsidRDefault="00B035D5" w:rsidP="00B035D5">
            <w:pPr>
              <w:numPr>
                <w:ilvl w:val="0"/>
                <w:numId w:val="4"/>
              </w:numPr>
              <w:spacing w:before="240"/>
              <w:ind w:left="340" w:hanging="340"/>
              <w:contextualSpacing/>
              <w:jc w:val="both"/>
            </w:pPr>
            <w:r w:rsidRPr="00B035D5">
              <w:t>İntern karnesinde yer alan hekimlik becerileri başta olmak üzere, hekimlik hayatında gereken beceri eğitimlerinin pratik uygulamalarını arttırmanın önemini kavramak.</w:t>
            </w:r>
          </w:p>
        </w:tc>
      </w:tr>
      <w:tr w:rsidR="007E6CB5" w:rsidRPr="007E6CB5" w14:paraId="5CCBCAA5" w14:textId="77777777" w:rsidTr="00B035D5">
        <w:trPr>
          <w:trHeight w:val="1543"/>
          <w:jc w:val="center"/>
        </w:trPr>
        <w:tc>
          <w:tcPr>
            <w:tcW w:w="1339" w:type="dxa"/>
            <w:hideMark/>
          </w:tcPr>
          <w:p w14:paraId="72CBDC98" w14:textId="77777777" w:rsidR="007E6CB5" w:rsidRPr="007E6CB5" w:rsidRDefault="007E6CB5" w:rsidP="00BD546F">
            <w:pPr>
              <w:spacing w:before="240"/>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lastRenderedPageBreak/>
              <w:t>Ders kitabı ve/veya kaynaklar</w:t>
            </w:r>
          </w:p>
        </w:tc>
        <w:tc>
          <w:tcPr>
            <w:tcW w:w="9117" w:type="dxa"/>
            <w:gridSpan w:val="9"/>
            <w:vAlign w:val="center"/>
            <w:hideMark/>
          </w:tcPr>
          <w:p w14:paraId="470A61C6" w14:textId="77777777" w:rsidR="00B035D5" w:rsidRPr="00B035D5" w:rsidRDefault="00B035D5" w:rsidP="00B035D5">
            <w:pPr>
              <w:numPr>
                <w:ilvl w:val="0"/>
                <w:numId w:val="3"/>
              </w:numPr>
              <w:ind w:left="340" w:hanging="340"/>
            </w:pPr>
            <w:r w:rsidRPr="00B035D5">
              <w:t>The ESC Textbook of Cardiovascular Medicine (3rd edition)</w:t>
            </w:r>
          </w:p>
          <w:p w14:paraId="7455D19A" w14:textId="77777777" w:rsidR="00B035D5" w:rsidRPr="00B035D5" w:rsidRDefault="00B035D5" w:rsidP="00B035D5">
            <w:pPr>
              <w:numPr>
                <w:ilvl w:val="0"/>
                <w:numId w:val="3"/>
              </w:numPr>
              <w:ind w:left="340" w:hanging="340"/>
            </w:pPr>
            <w:r w:rsidRPr="00B035D5">
              <w:t>Goldberger's Clinical Electrocardiography: A Simplified Approach (9th edition)</w:t>
            </w:r>
          </w:p>
          <w:p w14:paraId="1B56F7A2" w14:textId="77777777" w:rsidR="00B035D5" w:rsidRPr="00B035D5" w:rsidRDefault="00B035D5" w:rsidP="00B035D5">
            <w:pPr>
              <w:numPr>
                <w:ilvl w:val="0"/>
                <w:numId w:val="3"/>
              </w:numPr>
              <w:ind w:left="340" w:hanging="340"/>
            </w:pPr>
            <w:r w:rsidRPr="00B035D5">
              <w:t>UpToDate (http://www.uptodate.com).</w:t>
            </w:r>
          </w:p>
          <w:p w14:paraId="7266D0E6" w14:textId="77777777" w:rsidR="00B035D5" w:rsidRPr="00B035D5" w:rsidRDefault="00B035D5" w:rsidP="00B035D5">
            <w:pPr>
              <w:numPr>
                <w:ilvl w:val="0"/>
                <w:numId w:val="3"/>
              </w:numPr>
              <w:ind w:left="340" w:hanging="340"/>
            </w:pPr>
            <w:r w:rsidRPr="00B035D5">
              <w:t>Braunwald Kalp Hastalıkları (9. Baskı)</w:t>
            </w:r>
          </w:p>
          <w:p w14:paraId="79877621" w14:textId="558CDDBE" w:rsidR="007E6CB5" w:rsidRPr="008308D8" w:rsidRDefault="00B035D5" w:rsidP="00B035D5">
            <w:pPr>
              <w:numPr>
                <w:ilvl w:val="0"/>
                <w:numId w:val="3"/>
              </w:numPr>
              <w:ind w:left="340" w:hanging="340"/>
            </w:pPr>
            <w:r w:rsidRPr="00B035D5">
              <w:t>Kardiyoloji, İsfendiyar Candan, Derviş Oral (Editör); Anttıp yayınları</w:t>
            </w:r>
          </w:p>
        </w:tc>
      </w:tr>
      <w:tr w:rsidR="007E6CB5" w:rsidRPr="007E6CB5" w14:paraId="15F42446" w14:textId="77777777" w:rsidTr="000B74BD">
        <w:trPr>
          <w:trHeight w:val="450"/>
          <w:jc w:val="center"/>
        </w:trPr>
        <w:tc>
          <w:tcPr>
            <w:tcW w:w="1339" w:type="dxa"/>
            <w:vMerge w:val="restart"/>
            <w:hideMark/>
          </w:tcPr>
          <w:p w14:paraId="112A031F" w14:textId="77777777" w:rsidR="007E6CB5" w:rsidRPr="007E6CB5" w:rsidRDefault="007E6CB5" w:rsidP="002635FE">
            <w:pPr>
              <w:spacing w:before="240"/>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Değerlendirme ölçütleri</w:t>
            </w:r>
          </w:p>
        </w:tc>
        <w:tc>
          <w:tcPr>
            <w:tcW w:w="9117" w:type="dxa"/>
            <w:gridSpan w:val="9"/>
            <w:vMerge w:val="restart"/>
            <w:vAlign w:val="center"/>
            <w:hideMark/>
          </w:tcPr>
          <w:p w14:paraId="13C67450" w14:textId="1C886BF0" w:rsidR="00A56D5F" w:rsidRDefault="00BD546F" w:rsidP="000C10EB">
            <w:pPr>
              <w:pStyle w:val="Balk2"/>
              <w:numPr>
                <w:ilvl w:val="0"/>
                <w:numId w:val="7"/>
              </w:numPr>
              <w:spacing w:before="0" w:after="240"/>
              <w:ind w:left="340" w:hanging="340"/>
              <w:jc w:val="both"/>
              <w:outlineLvl w:val="1"/>
              <w:rPr>
                <w:rFonts w:ascii="Arial" w:eastAsia="Times New Roman" w:hAnsi="Arial" w:cs="Arial"/>
                <w:b w:val="0"/>
                <w:color w:val="000000"/>
                <w:sz w:val="20"/>
                <w:szCs w:val="20"/>
                <w:lang w:eastAsia="tr-TR"/>
              </w:rPr>
            </w:pPr>
            <w:bookmarkStart w:id="0" w:name="_Toc73701063"/>
            <w:r>
              <w:rPr>
                <w:rFonts w:ascii="Arial" w:eastAsia="Times New Roman" w:hAnsi="Arial" w:cs="Arial"/>
                <w:b w:val="0"/>
                <w:color w:val="000000"/>
                <w:sz w:val="20"/>
                <w:szCs w:val="20"/>
                <w:lang w:eastAsia="tr-TR"/>
              </w:rPr>
              <w:t>Dönem VI (Altı) Eğitim Rehberi'nde b</w:t>
            </w:r>
            <w:r w:rsidR="00A56D5F">
              <w:rPr>
                <w:rFonts w:ascii="Arial" w:eastAsia="Times New Roman" w:hAnsi="Arial" w:cs="Arial"/>
                <w:b w:val="0"/>
                <w:color w:val="000000"/>
                <w:sz w:val="20"/>
                <w:szCs w:val="20"/>
                <w:lang w:eastAsia="tr-TR"/>
              </w:rPr>
              <w:t>elirlenen</w:t>
            </w:r>
            <w:r>
              <w:rPr>
                <w:rFonts w:ascii="Arial" w:eastAsia="Times New Roman" w:hAnsi="Arial" w:cs="Arial"/>
                <w:b w:val="0"/>
                <w:color w:val="000000"/>
                <w:sz w:val="20"/>
                <w:szCs w:val="20"/>
                <w:lang w:eastAsia="tr-TR"/>
              </w:rPr>
              <w:t xml:space="preserve"> (Bkz. Ek</w:t>
            </w:r>
            <w:r w:rsidR="00F9156F">
              <w:rPr>
                <w:rFonts w:ascii="Arial" w:eastAsia="Times New Roman" w:hAnsi="Arial" w:cs="Arial"/>
                <w:b w:val="0"/>
                <w:color w:val="000000"/>
                <w:sz w:val="20"/>
                <w:szCs w:val="20"/>
                <w:lang w:eastAsia="tr-TR"/>
              </w:rPr>
              <w:t xml:space="preserve"> – </w:t>
            </w:r>
            <w:r>
              <w:rPr>
                <w:rFonts w:ascii="Arial" w:eastAsia="Times New Roman" w:hAnsi="Arial" w:cs="Arial"/>
                <w:b w:val="0"/>
                <w:color w:val="000000"/>
                <w:sz w:val="20"/>
                <w:szCs w:val="20"/>
                <w:lang w:eastAsia="tr-TR"/>
              </w:rPr>
              <w:t>1)</w:t>
            </w:r>
            <w:r w:rsidR="00A56D5F">
              <w:rPr>
                <w:rFonts w:ascii="Arial" w:eastAsia="Times New Roman" w:hAnsi="Arial" w:cs="Arial"/>
                <w:b w:val="0"/>
                <w:color w:val="000000"/>
                <w:sz w:val="20"/>
                <w:szCs w:val="20"/>
                <w:lang w:eastAsia="tr-TR"/>
              </w:rPr>
              <w:t xml:space="preserve"> </w:t>
            </w:r>
            <w:r w:rsidR="00A56D5F" w:rsidRPr="005A18C0">
              <w:rPr>
                <w:rFonts w:ascii="Arial" w:eastAsia="Times New Roman" w:hAnsi="Arial" w:cs="Arial"/>
                <w:b w:val="0"/>
                <w:color w:val="000000"/>
                <w:sz w:val="20"/>
                <w:szCs w:val="20"/>
                <w:u w:val="single"/>
                <w:lang w:eastAsia="tr-TR"/>
              </w:rPr>
              <w:t>eğitim etkinlikleri</w:t>
            </w:r>
            <w:r w:rsidR="00A56D5F">
              <w:rPr>
                <w:rFonts w:ascii="Arial" w:eastAsia="Times New Roman" w:hAnsi="Arial" w:cs="Arial"/>
                <w:b w:val="0"/>
                <w:color w:val="000000"/>
                <w:sz w:val="20"/>
                <w:szCs w:val="20"/>
                <w:lang w:eastAsia="tr-TR"/>
              </w:rPr>
              <w:t>ne katılım oranı 100 üzerinden puanlanacaktır.</w:t>
            </w:r>
            <w:r w:rsidR="006C0138">
              <w:rPr>
                <w:rFonts w:ascii="Arial" w:eastAsia="Times New Roman" w:hAnsi="Arial" w:cs="Arial"/>
                <w:b w:val="0"/>
                <w:color w:val="000000"/>
                <w:sz w:val="20"/>
                <w:szCs w:val="20"/>
                <w:lang w:eastAsia="tr-TR"/>
              </w:rPr>
              <w:t xml:space="preserve"> </w:t>
            </w:r>
          </w:p>
          <w:p w14:paraId="3F68CF72" w14:textId="725A9441" w:rsidR="005A18C0" w:rsidRDefault="00BD546F" w:rsidP="000C10EB">
            <w:pPr>
              <w:pStyle w:val="Balk2"/>
              <w:numPr>
                <w:ilvl w:val="0"/>
                <w:numId w:val="7"/>
              </w:numPr>
              <w:spacing w:before="240" w:after="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Dönem VI (Altı) Eğitim Rehberi'nde belirlenen (Bkz. Ek</w:t>
            </w:r>
            <w:r w:rsidR="00F9156F">
              <w:rPr>
                <w:rFonts w:ascii="Arial" w:eastAsia="Times New Roman" w:hAnsi="Arial" w:cs="Arial"/>
                <w:b w:val="0"/>
                <w:color w:val="000000"/>
                <w:sz w:val="20"/>
                <w:szCs w:val="20"/>
                <w:lang w:eastAsia="tr-TR"/>
              </w:rPr>
              <w:t xml:space="preserve"> – </w:t>
            </w:r>
            <w:r>
              <w:rPr>
                <w:rFonts w:ascii="Arial" w:eastAsia="Times New Roman" w:hAnsi="Arial" w:cs="Arial"/>
                <w:b w:val="0"/>
                <w:color w:val="000000"/>
                <w:sz w:val="20"/>
                <w:szCs w:val="20"/>
                <w:lang w:eastAsia="tr-TR"/>
              </w:rPr>
              <w:t xml:space="preserve">1) </w:t>
            </w:r>
            <w:r w:rsidR="00A56D5F" w:rsidRPr="005A18C0">
              <w:rPr>
                <w:rFonts w:ascii="Arial" w:eastAsia="Times New Roman" w:hAnsi="Arial" w:cs="Arial"/>
                <w:b w:val="0"/>
                <w:color w:val="000000"/>
                <w:sz w:val="20"/>
                <w:szCs w:val="20"/>
                <w:u w:val="single"/>
                <w:lang w:eastAsia="tr-TR"/>
              </w:rPr>
              <w:t>hekimlik uygulamaları</w:t>
            </w:r>
            <w:r w:rsidR="00A56D5F">
              <w:rPr>
                <w:rFonts w:ascii="Arial" w:eastAsia="Times New Roman" w:hAnsi="Arial" w:cs="Arial"/>
                <w:b w:val="0"/>
                <w:color w:val="000000"/>
                <w:sz w:val="20"/>
                <w:szCs w:val="20"/>
                <w:lang w:eastAsia="tr-TR"/>
              </w:rPr>
              <w:t>nı</w:t>
            </w:r>
            <w:r w:rsidR="005A18C0">
              <w:rPr>
                <w:rFonts w:ascii="Arial" w:eastAsia="Times New Roman" w:hAnsi="Arial" w:cs="Arial"/>
                <w:b w:val="0"/>
                <w:color w:val="000000"/>
                <w:sz w:val="20"/>
                <w:szCs w:val="20"/>
                <w:lang w:eastAsia="tr-TR"/>
              </w:rPr>
              <w:t>,</w:t>
            </w:r>
            <w:r w:rsidR="00A56D5F">
              <w:rPr>
                <w:rFonts w:ascii="Arial" w:eastAsia="Times New Roman" w:hAnsi="Arial" w:cs="Arial"/>
                <w:b w:val="0"/>
                <w:color w:val="000000"/>
                <w:sz w:val="20"/>
                <w:szCs w:val="20"/>
                <w:lang w:eastAsia="tr-TR"/>
              </w:rPr>
              <w:t xml:space="preserve"> </w:t>
            </w:r>
            <w:r w:rsidR="005A18C0">
              <w:rPr>
                <w:rFonts w:ascii="Arial" w:eastAsia="Times New Roman" w:hAnsi="Arial" w:cs="Arial"/>
                <w:b w:val="0"/>
                <w:color w:val="000000"/>
                <w:sz w:val="20"/>
                <w:szCs w:val="20"/>
                <w:lang w:eastAsia="tr-TR"/>
              </w:rPr>
              <w:t xml:space="preserve">intern doktorun </w:t>
            </w:r>
            <w:r w:rsidR="00A56D5F">
              <w:rPr>
                <w:rFonts w:ascii="Arial" w:eastAsia="Times New Roman" w:hAnsi="Arial" w:cs="Arial"/>
                <w:b w:val="0"/>
                <w:color w:val="000000"/>
                <w:sz w:val="20"/>
                <w:szCs w:val="20"/>
                <w:lang w:eastAsia="tr-TR"/>
              </w:rPr>
              <w:t>yardımsız uygulama sayıları</w:t>
            </w:r>
            <w:r w:rsidR="005A18C0">
              <w:rPr>
                <w:rFonts w:ascii="Arial" w:eastAsia="Times New Roman" w:hAnsi="Arial" w:cs="Arial"/>
                <w:b w:val="0"/>
                <w:color w:val="000000"/>
                <w:sz w:val="20"/>
                <w:szCs w:val="20"/>
                <w:lang w:eastAsia="tr-TR"/>
              </w:rPr>
              <w:t>,</w:t>
            </w:r>
            <w:r w:rsidR="00A56D5F">
              <w:rPr>
                <w:rFonts w:ascii="Arial" w:eastAsia="Times New Roman" w:hAnsi="Arial" w:cs="Arial"/>
                <w:b w:val="0"/>
                <w:color w:val="000000"/>
                <w:sz w:val="20"/>
                <w:szCs w:val="20"/>
                <w:lang w:eastAsia="tr-TR"/>
              </w:rPr>
              <w:t xml:space="preserve"> belirlenen sayılar üzerinden puanlanacaktır ve 100 üzerinden puan verilecektir. </w:t>
            </w:r>
            <w:r w:rsidR="003A2AC9">
              <w:rPr>
                <w:rFonts w:ascii="Arial" w:eastAsia="Times New Roman" w:hAnsi="Arial" w:cs="Arial"/>
                <w:b w:val="0"/>
                <w:color w:val="000000"/>
                <w:sz w:val="20"/>
                <w:szCs w:val="20"/>
                <w:lang w:eastAsia="tr-TR"/>
              </w:rPr>
              <w:t>Örnek: İntern doktor, "Genel ve soruna yönelik öykü alma" uygulamasını 5'te 5 yaptığında bu basamaktan 100 puan alacaktır. Diğer basamaklardan aldığı puan ile toplam basamak sayısı bölünerek hekimlik uygulaması puanı belirlenecektir.</w:t>
            </w:r>
          </w:p>
          <w:p w14:paraId="32EB0C9A" w14:textId="6A363735" w:rsidR="00A56D5F" w:rsidRPr="00A56D5F" w:rsidRDefault="00A56D5F" w:rsidP="000C10EB">
            <w:pPr>
              <w:pStyle w:val="Balk2"/>
              <w:numPr>
                <w:ilvl w:val="0"/>
                <w:numId w:val="7"/>
              </w:numPr>
              <w:spacing w:before="240" w:after="240"/>
              <w:ind w:left="340" w:hanging="340"/>
              <w:jc w:val="both"/>
              <w:outlineLvl w:val="1"/>
              <w:rPr>
                <w:rFonts w:ascii="Arial" w:eastAsia="Times New Roman" w:hAnsi="Arial" w:cs="Arial"/>
                <w:b w:val="0"/>
                <w:color w:val="000000"/>
                <w:sz w:val="20"/>
                <w:szCs w:val="20"/>
                <w:lang w:eastAsia="tr-TR"/>
              </w:rPr>
            </w:pPr>
            <w:r w:rsidRPr="00A56D5F">
              <w:rPr>
                <w:rFonts w:ascii="Arial" w:eastAsia="Times New Roman" w:hAnsi="Arial" w:cs="Arial"/>
                <w:b w:val="0"/>
                <w:color w:val="000000"/>
                <w:sz w:val="20"/>
                <w:szCs w:val="20"/>
                <w:lang w:eastAsia="tr-TR"/>
              </w:rPr>
              <w:t>İntern doktor, hekimlik etiğine uygun tutum ve davranış</w:t>
            </w:r>
            <w:r w:rsidR="00BD546F">
              <w:rPr>
                <w:rFonts w:ascii="Arial" w:eastAsia="Times New Roman" w:hAnsi="Arial" w:cs="Arial"/>
                <w:b w:val="0"/>
                <w:color w:val="000000"/>
                <w:sz w:val="20"/>
                <w:szCs w:val="20"/>
                <w:lang w:eastAsia="tr-TR"/>
              </w:rPr>
              <w:t xml:space="preserve"> (Bkz. Ek</w:t>
            </w:r>
            <w:r w:rsidR="00F9156F">
              <w:rPr>
                <w:rFonts w:ascii="Arial" w:eastAsia="Times New Roman" w:hAnsi="Arial" w:cs="Arial"/>
                <w:b w:val="0"/>
                <w:color w:val="000000"/>
                <w:sz w:val="20"/>
                <w:szCs w:val="20"/>
                <w:lang w:eastAsia="tr-TR"/>
              </w:rPr>
              <w:t xml:space="preserve"> – </w:t>
            </w:r>
            <w:r w:rsidR="00BD546F">
              <w:rPr>
                <w:rFonts w:ascii="Arial" w:eastAsia="Times New Roman" w:hAnsi="Arial" w:cs="Arial"/>
                <w:b w:val="0"/>
                <w:color w:val="000000"/>
                <w:sz w:val="20"/>
                <w:szCs w:val="20"/>
                <w:lang w:eastAsia="tr-TR"/>
              </w:rPr>
              <w:t xml:space="preserve">1) </w:t>
            </w:r>
            <w:r w:rsidRPr="00A56D5F">
              <w:rPr>
                <w:rFonts w:ascii="Arial" w:eastAsia="Times New Roman" w:hAnsi="Arial" w:cs="Arial"/>
                <w:b w:val="0"/>
                <w:color w:val="000000"/>
                <w:sz w:val="20"/>
                <w:szCs w:val="20"/>
                <w:lang w:eastAsia="tr-TR"/>
              </w:rPr>
              <w:t xml:space="preserve">sergilemelidir. Bu konuda öğretim üyesi değerlendirme yapacaktır ve 5’li sistem (Geliştirilmeli // Yeterli Düzeyde Değil // Yeterli // İyi düzeyde // Mükemmel) üzerinden karar verecektir. Aşağıdaki başlıklarda iyi yönde göze çarpan davranışlar sergilemesi halinde “mükemmel”; sonraki davranışlarındaki eksiklik nedeni ile “yeterli”; kötü yönde göze çarpan davranışlar sergilemesi halinde “geliştirilmeli”; bu davranışın telafi edilmesi halinde “iyi düzeyde” şeklinde puanlama yapılacaktır. Göze çarpan davranış sergilememesi halinde “yeterli” puan verilecektir. Verilen puanlar neticesinde ortalama alınarak, öğretim üyesi tarafından 100 üzerinden puan verilecektir. Geliştirilmeli 0-49 puan; yeterli düzeyde değil 50-59 puan; yeterli 60-74 puan; iyi düzeyde 75-84 puan; mükemmel 85-100 </w:t>
            </w:r>
            <w:r w:rsidR="006C0138">
              <w:rPr>
                <w:rFonts w:ascii="Arial" w:eastAsia="Times New Roman" w:hAnsi="Arial" w:cs="Arial"/>
                <w:b w:val="0"/>
                <w:color w:val="000000"/>
                <w:sz w:val="20"/>
                <w:szCs w:val="20"/>
                <w:lang w:eastAsia="tr-TR"/>
              </w:rPr>
              <w:t>puan üzerinden değerlendiri</w:t>
            </w:r>
            <w:r w:rsidR="005A18C0">
              <w:rPr>
                <w:rFonts w:ascii="Arial" w:eastAsia="Times New Roman" w:hAnsi="Arial" w:cs="Arial"/>
                <w:b w:val="0"/>
                <w:color w:val="000000"/>
                <w:sz w:val="20"/>
                <w:szCs w:val="20"/>
                <w:lang w:eastAsia="tr-TR"/>
              </w:rPr>
              <w:t>lecektir</w:t>
            </w:r>
            <w:r w:rsidRPr="00A56D5F">
              <w:rPr>
                <w:rFonts w:ascii="Arial" w:eastAsia="Times New Roman" w:hAnsi="Arial" w:cs="Arial"/>
                <w:b w:val="0"/>
                <w:color w:val="000000"/>
                <w:sz w:val="20"/>
                <w:szCs w:val="20"/>
                <w:lang w:eastAsia="tr-TR"/>
              </w:rPr>
              <w:t>.</w:t>
            </w:r>
          </w:p>
          <w:p w14:paraId="7E4F2EA8" w14:textId="343A27A5" w:rsidR="00A56D5F" w:rsidRPr="00A56D5F" w:rsidRDefault="005A18C0" w:rsidP="000C10EB">
            <w:pPr>
              <w:pStyle w:val="Balk2"/>
              <w:numPr>
                <w:ilvl w:val="0"/>
                <w:numId w:val="7"/>
              </w:numPr>
              <w:spacing w:before="240" w:after="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Anabilim dalı başkanı ve varsa anabilim dalı eğitim sorumlusu tarafından 100 üzerinden öğrenciye genel kanaat puanı verilecektir.</w:t>
            </w:r>
            <w:r w:rsidR="00A56D5F" w:rsidRPr="00A56D5F">
              <w:rPr>
                <w:rFonts w:ascii="Arial" w:eastAsia="Times New Roman" w:hAnsi="Arial" w:cs="Arial"/>
                <w:b w:val="0"/>
                <w:color w:val="000000"/>
                <w:sz w:val="20"/>
                <w:szCs w:val="20"/>
                <w:lang w:eastAsia="tr-TR"/>
              </w:rPr>
              <w:tab/>
            </w:r>
          </w:p>
          <w:p w14:paraId="3EBDE482" w14:textId="6E169799" w:rsidR="007E6CB5" w:rsidRPr="00BD546F" w:rsidRDefault="005A18C0" w:rsidP="000C10EB">
            <w:pPr>
              <w:pStyle w:val="Balk2"/>
              <w:numPr>
                <w:ilvl w:val="0"/>
                <w:numId w:val="7"/>
              </w:numPr>
              <w:spacing w:before="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Yukarıdaki verilen puanların ortalaması 100 üzerinden 50'nin üzerinde olanların stajda yeterli olduğu kabul edilecektir. B</w:t>
            </w:r>
            <w:r w:rsidR="00F13310">
              <w:rPr>
                <w:rFonts w:ascii="Arial" w:eastAsia="Times New Roman" w:hAnsi="Arial" w:cs="Arial"/>
                <w:b w:val="0"/>
                <w:color w:val="000000"/>
                <w:sz w:val="20"/>
                <w:szCs w:val="20"/>
                <w:lang w:eastAsia="tr-TR"/>
              </w:rPr>
              <w:t>u puanlamalar öğrencilere staj d</w:t>
            </w:r>
            <w:r>
              <w:rPr>
                <w:rFonts w:ascii="Arial" w:eastAsia="Times New Roman" w:hAnsi="Arial" w:cs="Arial"/>
                <w:b w:val="0"/>
                <w:color w:val="000000"/>
                <w:sz w:val="20"/>
                <w:szCs w:val="20"/>
                <w:lang w:eastAsia="tr-TR"/>
              </w:rPr>
              <w:t>alında verilecek STAJ KARNESİ üzerinden takip edilecektir.</w:t>
            </w:r>
            <w:bookmarkEnd w:id="0"/>
          </w:p>
        </w:tc>
      </w:tr>
      <w:tr w:rsidR="007E6CB5" w:rsidRPr="007E6CB5" w14:paraId="55F643F4" w14:textId="77777777" w:rsidTr="000B74BD">
        <w:trPr>
          <w:trHeight w:val="5621"/>
          <w:jc w:val="center"/>
        </w:trPr>
        <w:tc>
          <w:tcPr>
            <w:tcW w:w="1339" w:type="dxa"/>
            <w:vMerge/>
            <w:hideMark/>
          </w:tcPr>
          <w:p w14:paraId="52204B20" w14:textId="77777777" w:rsidR="007E6CB5" w:rsidRPr="007E6CB5" w:rsidRDefault="007E6CB5" w:rsidP="002635FE">
            <w:pPr>
              <w:spacing w:before="240"/>
              <w:rPr>
                <w:rFonts w:ascii="Arial" w:eastAsia="Times New Roman" w:hAnsi="Arial" w:cs="Arial"/>
                <w:b/>
                <w:bCs/>
                <w:color w:val="000000"/>
                <w:sz w:val="20"/>
                <w:szCs w:val="20"/>
                <w:lang w:eastAsia="tr-TR"/>
              </w:rPr>
            </w:pPr>
          </w:p>
        </w:tc>
        <w:tc>
          <w:tcPr>
            <w:tcW w:w="9117" w:type="dxa"/>
            <w:gridSpan w:val="9"/>
            <w:vMerge/>
            <w:hideMark/>
          </w:tcPr>
          <w:p w14:paraId="3BEEDF38" w14:textId="77777777" w:rsidR="007E6CB5" w:rsidRPr="007E6CB5" w:rsidRDefault="007E6CB5" w:rsidP="007E6CB5">
            <w:pPr>
              <w:rPr>
                <w:rFonts w:ascii="Arial" w:eastAsia="Times New Roman" w:hAnsi="Arial" w:cs="Arial"/>
                <w:color w:val="000000"/>
                <w:sz w:val="20"/>
                <w:szCs w:val="20"/>
                <w:lang w:eastAsia="tr-TR"/>
              </w:rPr>
            </w:pPr>
          </w:p>
        </w:tc>
      </w:tr>
      <w:tr w:rsidR="004C5C78" w:rsidRPr="007E6CB5" w14:paraId="4EADD105" w14:textId="77777777" w:rsidTr="00C424A0">
        <w:trPr>
          <w:trHeight w:val="300"/>
          <w:jc w:val="center"/>
        </w:trPr>
        <w:tc>
          <w:tcPr>
            <w:tcW w:w="1339" w:type="dxa"/>
            <w:vAlign w:val="center"/>
          </w:tcPr>
          <w:p w14:paraId="6399D4F6" w14:textId="77777777" w:rsidR="004C5C78" w:rsidRPr="007E6CB5" w:rsidRDefault="004C5C78" w:rsidP="00C424A0">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 Sorumlusu</w:t>
            </w:r>
          </w:p>
        </w:tc>
        <w:tc>
          <w:tcPr>
            <w:tcW w:w="9117" w:type="dxa"/>
            <w:gridSpan w:val="9"/>
            <w:noWrap/>
            <w:vAlign w:val="center"/>
          </w:tcPr>
          <w:p w14:paraId="1F8BBBBC" w14:textId="7F6C1B9A" w:rsidR="004C5C78" w:rsidRPr="00C60610" w:rsidRDefault="00B035D5" w:rsidP="008E5B5A">
            <w:pPr>
              <w:rPr>
                <w:rFonts w:ascii="Arial" w:eastAsia="Times New Roman" w:hAnsi="Arial" w:cs="Arial"/>
                <w:bCs/>
                <w:color w:val="000000"/>
                <w:sz w:val="20"/>
                <w:szCs w:val="20"/>
                <w:lang w:eastAsia="tr-TR"/>
              </w:rPr>
            </w:pPr>
            <w:r w:rsidRPr="00B035D5">
              <w:rPr>
                <w:rFonts w:ascii="Arial" w:eastAsia="Times New Roman" w:hAnsi="Arial" w:cs="Arial"/>
                <w:bCs/>
                <w:color w:val="000000"/>
                <w:sz w:val="20"/>
                <w:szCs w:val="20"/>
                <w:lang w:eastAsia="tr-TR"/>
              </w:rPr>
              <w:t>Prof</w:t>
            </w:r>
            <w:r>
              <w:rPr>
                <w:rFonts w:ascii="Arial" w:eastAsia="Times New Roman" w:hAnsi="Arial" w:cs="Arial"/>
                <w:bCs/>
                <w:color w:val="000000"/>
                <w:sz w:val="20"/>
                <w:szCs w:val="20"/>
                <w:lang w:eastAsia="tr-TR"/>
              </w:rPr>
              <w:t>esör</w:t>
            </w:r>
            <w:r w:rsidRPr="00B035D5">
              <w:rPr>
                <w:rFonts w:ascii="Arial" w:eastAsia="Times New Roman" w:hAnsi="Arial" w:cs="Arial"/>
                <w:bCs/>
                <w:color w:val="000000"/>
                <w:sz w:val="20"/>
                <w:szCs w:val="20"/>
                <w:lang w:eastAsia="tr-TR"/>
              </w:rPr>
              <w:t xml:space="preserve"> Doktor Yeşim AKIN</w:t>
            </w:r>
          </w:p>
        </w:tc>
      </w:tr>
      <w:tr w:rsidR="007E6CB5" w:rsidRPr="007E6CB5" w14:paraId="41405BA0" w14:textId="77777777" w:rsidTr="00C424A0">
        <w:trPr>
          <w:trHeight w:val="300"/>
          <w:jc w:val="center"/>
        </w:trPr>
        <w:tc>
          <w:tcPr>
            <w:tcW w:w="1339" w:type="dxa"/>
            <w:vAlign w:val="bottom"/>
            <w:hideMark/>
          </w:tcPr>
          <w:p w14:paraId="7D388FB8" w14:textId="77777777" w:rsidR="007E6CB5" w:rsidRPr="007E6CB5" w:rsidRDefault="007E6CB5"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Hafta</w:t>
            </w:r>
          </w:p>
        </w:tc>
        <w:tc>
          <w:tcPr>
            <w:tcW w:w="9117" w:type="dxa"/>
            <w:gridSpan w:val="9"/>
            <w:noWrap/>
            <w:vAlign w:val="bottom"/>
            <w:hideMark/>
          </w:tcPr>
          <w:p w14:paraId="7DEE7D0D" w14:textId="77777777" w:rsidR="007E6CB5" w:rsidRPr="007E6CB5" w:rsidRDefault="007E6CB5"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Konular</w:t>
            </w:r>
          </w:p>
        </w:tc>
      </w:tr>
      <w:tr w:rsidR="008308D8" w:rsidRPr="007E6CB5" w14:paraId="5FC4A8E9" w14:textId="77777777" w:rsidTr="008308D8">
        <w:trPr>
          <w:trHeight w:val="300"/>
          <w:jc w:val="center"/>
        </w:trPr>
        <w:tc>
          <w:tcPr>
            <w:tcW w:w="1339" w:type="dxa"/>
            <w:noWrap/>
            <w:vAlign w:val="center"/>
            <w:hideMark/>
          </w:tcPr>
          <w:p w14:paraId="5D07E55C" w14:textId="77777777" w:rsidR="008308D8" w:rsidRPr="007E6CB5" w:rsidRDefault="008308D8" w:rsidP="00C424A0">
            <w:pPr>
              <w:tabs>
                <w:tab w:val="center" w:pos="561"/>
                <w:tab w:val="left" w:pos="1080"/>
              </w:tabs>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1</w:t>
            </w:r>
          </w:p>
        </w:tc>
        <w:tc>
          <w:tcPr>
            <w:tcW w:w="9117" w:type="dxa"/>
            <w:gridSpan w:val="9"/>
            <w:vMerge w:val="restart"/>
            <w:vAlign w:val="center"/>
          </w:tcPr>
          <w:p w14:paraId="25AC5850" w14:textId="74B7AC1C" w:rsidR="008308D8" w:rsidRPr="007E6CB5" w:rsidRDefault="008308D8" w:rsidP="00C60610">
            <w:pPr>
              <w:rPr>
                <w:rFonts w:ascii="Arial" w:eastAsia="Times New Roman" w:hAnsi="Arial" w:cs="Arial"/>
                <w:color w:val="000000"/>
                <w:sz w:val="20"/>
                <w:szCs w:val="20"/>
                <w:lang w:eastAsia="tr-TR"/>
              </w:rPr>
            </w:pPr>
            <w:r w:rsidRPr="008308D8">
              <w:rPr>
                <w:rFonts w:ascii="Arial" w:eastAsia="Times New Roman" w:hAnsi="Arial" w:cs="Arial"/>
                <w:color w:val="000000"/>
                <w:sz w:val="20"/>
                <w:szCs w:val="20"/>
                <w:lang w:eastAsia="tr-TR"/>
              </w:rPr>
              <w:t>Dönem Altı Eğitim Rehberi’nde belirlenen konularda (Bkz: Ek – 1) konu anlatımı (sunum / hasta başı vizite) yapılacaktır. Ayrıca hekimlik uygulamaları hakkında eğitim verilecektir.</w:t>
            </w:r>
          </w:p>
        </w:tc>
      </w:tr>
      <w:tr w:rsidR="008308D8" w:rsidRPr="007E6CB5" w14:paraId="4AEBE74F" w14:textId="77777777" w:rsidTr="008308D8">
        <w:trPr>
          <w:trHeight w:val="300"/>
          <w:jc w:val="center"/>
        </w:trPr>
        <w:tc>
          <w:tcPr>
            <w:tcW w:w="1339" w:type="dxa"/>
            <w:noWrap/>
            <w:vAlign w:val="center"/>
            <w:hideMark/>
          </w:tcPr>
          <w:p w14:paraId="1690E729" w14:textId="77777777" w:rsidR="008308D8" w:rsidRPr="007E6CB5" w:rsidRDefault="008308D8"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w:t>
            </w:r>
          </w:p>
        </w:tc>
        <w:tc>
          <w:tcPr>
            <w:tcW w:w="9117" w:type="dxa"/>
            <w:gridSpan w:val="9"/>
            <w:vMerge/>
            <w:vAlign w:val="center"/>
          </w:tcPr>
          <w:p w14:paraId="5000D4AE" w14:textId="59817B6F" w:rsidR="008308D8" w:rsidRPr="007E6CB5" w:rsidRDefault="008308D8" w:rsidP="00C60610">
            <w:pPr>
              <w:rPr>
                <w:rFonts w:ascii="Arial" w:eastAsia="Times New Roman" w:hAnsi="Arial" w:cs="Arial"/>
                <w:color w:val="000000"/>
                <w:sz w:val="20"/>
                <w:szCs w:val="20"/>
                <w:lang w:eastAsia="tr-TR"/>
              </w:rPr>
            </w:pPr>
          </w:p>
        </w:tc>
      </w:tr>
      <w:tr w:rsidR="008308D8" w:rsidRPr="007E6CB5" w14:paraId="3E115E7F" w14:textId="77777777" w:rsidTr="008308D8">
        <w:trPr>
          <w:trHeight w:val="300"/>
          <w:jc w:val="center"/>
        </w:trPr>
        <w:tc>
          <w:tcPr>
            <w:tcW w:w="1339" w:type="dxa"/>
            <w:noWrap/>
            <w:vAlign w:val="center"/>
            <w:hideMark/>
          </w:tcPr>
          <w:p w14:paraId="5715A235" w14:textId="77777777" w:rsidR="008308D8" w:rsidRPr="007E6CB5" w:rsidRDefault="008308D8"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3</w:t>
            </w:r>
          </w:p>
        </w:tc>
        <w:tc>
          <w:tcPr>
            <w:tcW w:w="9117" w:type="dxa"/>
            <w:gridSpan w:val="9"/>
            <w:vMerge/>
            <w:vAlign w:val="center"/>
          </w:tcPr>
          <w:p w14:paraId="73FCA34B" w14:textId="77777777" w:rsidR="008308D8" w:rsidRPr="007E6CB5" w:rsidRDefault="008308D8" w:rsidP="00C60610">
            <w:pPr>
              <w:rPr>
                <w:rFonts w:ascii="Arial" w:eastAsia="Times New Roman" w:hAnsi="Arial" w:cs="Arial"/>
                <w:color w:val="000000"/>
                <w:sz w:val="20"/>
                <w:szCs w:val="20"/>
                <w:lang w:eastAsia="tr-TR"/>
              </w:rPr>
            </w:pPr>
          </w:p>
        </w:tc>
      </w:tr>
      <w:tr w:rsidR="008308D8" w:rsidRPr="007E6CB5" w14:paraId="52D0C6E0" w14:textId="77777777" w:rsidTr="008308D8">
        <w:trPr>
          <w:trHeight w:val="300"/>
          <w:jc w:val="center"/>
        </w:trPr>
        <w:tc>
          <w:tcPr>
            <w:tcW w:w="1339" w:type="dxa"/>
            <w:noWrap/>
            <w:vAlign w:val="center"/>
            <w:hideMark/>
          </w:tcPr>
          <w:p w14:paraId="3B62F77E" w14:textId="77777777" w:rsidR="008308D8" w:rsidRPr="007E6CB5" w:rsidRDefault="008308D8" w:rsidP="00C424A0">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4</w:t>
            </w:r>
          </w:p>
        </w:tc>
        <w:tc>
          <w:tcPr>
            <w:tcW w:w="9117" w:type="dxa"/>
            <w:gridSpan w:val="9"/>
            <w:vMerge/>
            <w:vAlign w:val="center"/>
          </w:tcPr>
          <w:p w14:paraId="247C6238" w14:textId="57694899" w:rsidR="008308D8" w:rsidRPr="007E6CB5" w:rsidRDefault="008308D8" w:rsidP="00E26B84">
            <w:pPr>
              <w:rPr>
                <w:rFonts w:ascii="Arial" w:eastAsia="Times New Roman" w:hAnsi="Arial" w:cs="Arial"/>
                <w:color w:val="000000"/>
                <w:sz w:val="20"/>
                <w:szCs w:val="20"/>
                <w:lang w:eastAsia="tr-TR"/>
              </w:rPr>
            </w:pPr>
          </w:p>
        </w:tc>
      </w:tr>
      <w:tr w:rsidR="007E6CB5" w:rsidRPr="007E6CB5" w14:paraId="3FF07009" w14:textId="77777777" w:rsidTr="00217BD0">
        <w:trPr>
          <w:trHeight w:val="300"/>
          <w:jc w:val="center"/>
        </w:trPr>
        <w:tc>
          <w:tcPr>
            <w:tcW w:w="10456" w:type="dxa"/>
            <w:gridSpan w:val="10"/>
            <w:noWrap/>
            <w:vAlign w:val="center"/>
            <w:hideMark/>
          </w:tcPr>
          <w:p w14:paraId="2E6A529F" w14:textId="77777777" w:rsidR="007E6CB5" w:rsidRPr="007E6CB5" w:rsidRDefault="00BE2231" w:rsidP="00217BD0">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Dersin Adı-Kodu:</w:t>
            </w:r>
          </w:p>
        </w:tc>
      </w:tr>
      <w:tr w:rsidR="007E6CB5" w:rsidRPr="007E6CB5" w14:paraId="7B23612C" w14:textId="77777777" w:rsidTr="00217BD0">
        <w:trPr>
          <w:trHeight w:val="300"/>
          <w:jc w:val="center"/>
        </w:trPr>
        <w:tc>
          <w:tcPr>
            <w:tcW w:w="6959" w:type="dxa"/>
            <w:gridSpan w:val="6"/>
            <w:noWrap/>
            <w:vAlign w:val="center"/>
            <w:hideMark/>
          </w:tcPr>
          <w:p w14:paraId="0606CDAF"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Etkinlik</w:t>
            </w:r>
          </w:p>
        </w:tc>
        <w:tc>
          <w:tcPr>
            <w:tcW w:w="833" w:type="dxa"/>
            <w:noWrap/>
            <w:vAlign w:val="center"/>
            <w:hideMark/>
          </w:tcPr>
          <w:p w14:paraId="4E0D5FD5"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Saati</w:t>
            </w:r>
          </w:p>
        </w:tc>
        <w:tc>
          <w:tcPr>
            <w:tcW w:w="992" w:type="dxa"/>
            <w:noWrap/>
            <w:vAlign w:val="center"/>
            <w:hideMark/>
          </w:tcPr>
          <w:p w14:paraId="72223D20"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Süresi</w:t>
            </w:r>
          </w:p>
        </w:tc>
        <w:tc>
          <w:tcPr>
            <w:tcW w:w="1672" w:type="dxa"/>
            <w:gridSpan w:val="2"/>
            <w:noWrap/>
            <w:vAlign w:val="center"/>
            <w:hideMark/>
          </w:tcPr>
          <w:p w14:paraId="268FF128"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r>
      <w:tr w:rsidR="007E6CB5" w:rsidRPr="007E6CB5" w14:paraId="115E8F9A" w14:textId="77777777" w:rsidTr="00217BD0">
        <w:trPr>
          <w:trHeight w:val="300"/>
          <w:jc w:val="center"/>
        </w:trPr>
        <w:tc>
          <w:tcPr>
            <w:tcW w:w="6959" w:type="dxa"/>
            <w:gridSpan w:val="6"/>
            <w:noWrap/>
            <w:vAlign w:val="center"/>
            <w:hideMark/>
          </w:tcPr>
          <w:p w14:paraId="1753C66E" w14:textId="50D8BA13" w:rsidR="007E6CB5" w:rsidRPr="007E6CB5" w:rsidRDefault="007E6CB5" w:rsidP="00217BD0">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Ders Süresi</w:t>
            </w:r>
            <w:r w:rsidR="009E4703">
              <w:rPr>
                <w:rFonts w:ascii="Arial" w:eastAsia="Times New Roman" w:hAnsi="Arial" w:cs="Arial"/>
                <w:color w:val="000000"/>
                <w:sz w:val="20"/>
                <w:szCs w:val="20"/>
                <w:lang w:eastAsia="tr-TR"/>
              </w:rPr>
              <w:t xml:space="preserve"> (Çalışma süresi içinde yapılacaktır)</w:t>
            </w:r>
          </w:p>
        </w:tc>
        <w:tc>
          <w:tcPr>
            <w:tcW w:w="833" w:type="dxa"/>
            <w:noWrap/>
            <w:vAlign w:val="center"/>
            <w:hideMark/>
          </w:tcPr>
          <w:p w14:paraId="03F01DBE" w14:textId="2095C81F" w:rsidR="007E6CB5" w:rsidRPr="007E6CB5" w:rsidRDefault="00B1104B"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992" w:type="dxa"/>
            <w:noWrap/>
            <w:vAlign w:val="center"/>
            <w:hideMark/>
          </w:tcPr>
          <w:p w14:paraId="2DB1A2D8" w14:textId="69E714DE" w:rsidR="007E6CB5" w:rsidRPr="007E6CB5" w:rsidRDefault="00B1104B"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1672" w:type="dxa"/>
            <w:gridSpan w:val="2"/>
            <w:noWrap/>
            <w:vAlign w:val="center"/>
            <w:hideMark/>
          </w:tcPr>
          <w:p w14:paraId="12C10161" w14:textId="02C5E1B6" w:rsidR="007E6CB5" w:rsidRPr="007E6CB5" w:rsidRDefault="00B1104B"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r>
      <w:tr w:rsidR="007E6CB5" w:rsidRPr="007E6CB5" w14:paraId="0AD712B5" w14:textId="77777777" w:rsidTr="00217BD0">
        <w:trPr>
          <w:trHeight w:val="300"/>
          <w:jc w:val="center"/>
        </w:trPr>
        <w:tc>
          <w:tcPr>
            <w:tcW w:w="6959" w:type="dxa"/>
            <w:gridSpan w:val="6"/>
            <w:noWrap/>
            <w:vAlign w:val="center"/>
            <w:hideMark/>
          </w:tcPr>
          <w:p w14:paraId="73B7C49C" w14:textId="1CEDE3AB" w:rsidR="007E6CB5" w:rsidRPr="007E6CB5" w:rsidRDefault="009E4703"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Poliklinik/ Klinik </w:t>
            </w:r>
            <w:r w:rsidR="007E6CB5" w:rsidRPr="007E6CB5">
              <w:rPr>
                <w:rFonts w:ascii="Arial" w:eastAsia="Times New Roman" w:hAnsi="Arial" w:cs="Arial"/>
                <w:color w:val="000000"/>
                <w:sz w:val="20"/>
                <w:szCs w:val="20"/>
                <w:lang w:eastAsia="tr-TR"/>
              </w:rPr>
              <w:t xml:space="preserve">Çalışma Süresi </w:t>
            </w:r>
          </w:p>
        </w:tc>
        <w:tc>
          <w:tcPr>
            <w:tcW w:w="833" w:type="dxa"/>
            <w:noWrap/>
            <w:vAlign w:val="center"/>
            <w:hideMark/>
          </w:tcPr>
          <w:p w14:paraId="6BFE8151" w14:textId="04B612D1" w:rsidR="007E6CB5" w:rsidRPr="007E6CB5" w:rsidRDefault="00537DF7"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8</w:t>
            </w:r>
          </w:p>
        </w:tc>
        <w:tc>
          <w:tcPr>
            <w:tcW w:w="992" w:type="dxa"/>
            <w:noWrap/>
            <w:vAlign w:val="center"/>
            <w:hideMark/>
          </w:tcPr>
          <w:p w14:paraId="1DB3E8F4" w14:textId="2CF37113" w:rsidR="007E6CB5" w:rsidRPr="007E6CB5" w:rsidRDefault="001C5EA6"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20</w:t>
            </w:r>
          </w:p>
        </w:tc>
        <w:tc>
          <w:tcPr>
            <w:tcW w:w="1672" w:type="dxa"/>
            <w:gridSpan w:val="2"/>
            <w:noWrap/>
            <w:vAlign w:val="center"/>
            <w:hideMark/>
          </w:tcPr>
          <w:p w14:paraId="19FC9B1B" w14:textId="1DCF52C6" w:rsidR="007E6CB5" w:rsidRPr="007E6CB5" w:rsidRDefault="001C5EA6"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160</w:t>
            </w:r>
          </w:p>
        </w:tc>
      </w:tr>
      <w:tr w:rsidR="007E6CB5" w:rsidRPr="007E6CB5" w14:paraId="43213611" w14:textId="77777777" w:rsidTr="00DF371E">
        <w:trPr>
          <w:trHeight w:val="300"/>
          <w:jc w:val="center"/>
        </w:trPr>
        <w:tc>
          <w:tcPr>
            <w:tcW w:w="6959" w:type="dxa"/>
            <w:gridSpan w:val="6"/>
            <w:noWrap/>
            <w:vAlign w:val="center"/>
            <w:hideMark/>
          </w:tcPr>
          <w:p w14:paraId="77F5708F" w14:textId="77777777" w:rsidR="007E6CB5" w:rsidRPr="007E6CB5" w:rsidRDefault="007E6CB5" w:rsidP="00217BD0">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Diğer</w:t>
            </w:r>
            <w:r w:rsidR="008609B9">
              <w:rPr>
                <w:rFonts w:ascii="Arial" w:eastAsia="Times New Roman" w:hAnsi="Arial" w:cs="Arial"/>
                <w:color w:val="000000"/>
                <w:sz w:val="20"/>
                <w:szCs w:val="20"/>
                <w:lang w:eastAsia="tr-TR"/>
              </w:rPr>
              <w:t xml:space="preserve"> (Nöbet)</w:t>
            </w:r>
          </w:p>
        </w:tc>
        <w:tc>
          <w:tcPr>
            <w:tcW w:w="833" w:type="dxa"/>
            <w:noWrap/>
            <w:vAlign w:val="center"/>
          </w:tcPr>
          <w:p w14:paraId="1DEC10BE" w14:textId="62F61574" w:rsidR="007E6CB5" w:rsidRPr="007E6CB5" w:rsidRDefault="00B035D5" w:rsidP="0003772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16</w:t>
            </w:r>
          </w:p>
        </w:tc>
        <w:tc>
          <w:tcPr>
            <w:tcW w:w="992" w:type="dxa"/>
            <w:noWrap/>
            <w:vAlign w:val="center"/>
          </w:tcPr>
          <w:p w14:paraId="044B06FE" w14:textId="6ECA58B5" w:rsidR="007E6CB5" w:rsidRPr="007E6CB5" w:rsidRDefault="00B035D5"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4</w:t>
            </w:r>
          </w:p>
        </w:tc>
        <w:tc>
          <w:tcPr>
            <w:tcW w:w="1672" w:type="dxa"/>
            <w:gridSpan w:val="2"/>
            <w:noWrap/>
            <w:vAlign w:val="center"/>
          </w:tcPr>
          <w:p w14:paraId="4D57FA11" w14:textId="232ADDA0" w:rsidR="007E6CB5" w:rsidRPr="007E6CB5" w:rsidRDefault="00B035D5"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64</w:t>
            </w:r>
          </w:p>
        </w:tc>
      </w:tr>
      <w:tr w:rsidR="007E6CB5" w:rsidRPr="007E6CB5" w14:paraId="1F224E7C" w14:textId="77777777" w:rsidTr="005D1C8E">
        <w:trPr>
          <w:trHeight w:val="300"/>
          <w:jc w:val="center"/>
        </w:trPr>
        <w:tc>
          <w:tcPr>
            <w:tcW w:w="8784" w:type="dxa"/>
            <w:gridSpan w:val="8"/>
            <w:noWrap/>
            <w:vAlign w:val="center"/>
            <w:hideMark/>
          </w:tcPr>
          <w:p w14:paraId="6C24067C" w14:textId="77777777" w:rsidR="007E6CB5" w:rsidRPr="007E6CB5" w:rsidRDefault="007E6CB5" w:rsidP="005D1C8E">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c>
          <w:tcPr>
            <w:tcW w:w="1672" w:type="dxa"/>
            <w:gridSpan w:val="2"/>
            <w:noWrap/>
            <w:vAlign w:val="center"/>
            <w:hideMark/>
          </w:tcPr>
          <w:p w14:paraId="3D19BADC" w14:textId="0860D568" w:rsidR="007E6CB5" w:rsidRPr="00E937DF" w:rsidRDefault="00B035D5" w:rsidP="005D1C8E">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224</w:t>
            </w:r>
          </w:p>
        </w:tc>
      </w:tr>
      <w:tr w:rsidR="007E6CB5" w:rsidRPr="007E6CB5" w14:paraId="04D98CD4" w14:textId="77777777" w:rsidTr="005D1C8E">
        <w:trPr>
          <w:trHeight w:val="300"/>
          <w:jc w:val="center"/>
        </w:trPr>
        <w:tc>
          <w:tcPr>
            <w:tcW w:w="8784" w:type="dxa"/>
            <w:gridSpan w:val="8"/>
            <w:noWrap/>
            <w:vAlign w:val="center"/>
            <w:hideMark/>
          </w:tcPr>
          <w:p w14:paraId="0229A63F" w14:textId="77777777" w:rsidR="007E6CB5" w:rsidRPr="007E6CB5" w:rsidRDefault="007E6CB5" w:rsidP="005D1C8E">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 / 30(s):</w:t>
            </w:r>
          </w:p>
        </w:tc>
        <w:tc>
          <w:tcPr>
            <w:tcW w:w="1672" w:type="dxa"/>
            <w:gridSpan w:val="2"/>
            <w:noWrap/>
            <w:vAlign w:val="center"/>
            <w:hideMark/>
          </w:tcPr>
          <w:p w14:paraId="12DB5F09" w14:textId="2563EE61" w:rsidR="007E6CB5" w:rsidRPr="00E937DF" w:rsidRDefault="00B035D5" w:rsidP="005D1C8E">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7,5</w:t>
            </w:r>
          </w:p>
        </w:tc>
      </w:tr>
      <w:tr w:rsidR="007E6CB5" w:rsidRPr="007E6CB5" w14:paraId="12F806DC" w14:textId="77777777" w:rsidTr="005D1C8E">
        <w:trPr>
          <w:trHeight w:val="315"/>
          <w:jc w:val="center"/>
        </w:trPr>
        <w:tc>
          <w:tcPr>
            <w:tcW w:w="8784" w:type="dxa"/>
            <w:gridSpan w:val="8"/>
            <w:noWrap/>
            <w:vAlign w:val="center"/>
            <w:hideMark/>
          </w:tcPr>
          <w:p w14:paraId="28FC601B" w14:textId="77777777" w:rsidR="007E6CB5" w:rsidRPr="007E6CB5" w:rsidRDefault="007E6CB5" w:rsidP="005D1C8E">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AKTS Kredisi:</w:t>
            </w:r>
          </w:p>
        </w:tc>
        <w:tc>
          <w:tcPr>
            <w:tcW w:w="1672" w:type="dxa"/>
            <w:gridSpan w:val="2"/>
            <w:noWrap/>
            <w:vAlign w:val="center"/>
            <w:hideMark/>
          </w:tcPr>
          <w:p w14:paraId="74FFC366" w14:textId="238F4C1C" w:rsidR="007E6CB5" w:rsidRPr="00E937DF" w:rsidRDefault="001C5EA6" w:rsidP="005D1C8E">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6CB5" w:rsidRPr="007E6CB5" w14:paraId="0424007F" w14:textId="77777777" w:rsidTr="004C5C78">
        <w:trPr>
          <w:trHeight w:val="300"/>
          <w:jc w:val="center"/>
        </w:trPr>
        <w:tc>
          <w:tcPr>
            <w:tcW w:w="1339" w:type="dxa"/>
            <w:noWrap/>
            <w:hideMark/>
          </w:tcPr>
          <w:p w14:paraId="502BE17D"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No</w:t>
            </w:r>
          </w:p>
        </w:tc>
        <w:tc>
          <w:tcPr>
            <w:tcW w:w="8235" w:type="dxa"/>
            <w:gridSpan w:val="8"/>
            <w:noWrap/>
            <w:hideMark/>
          </w:tcPr>
          <w:p w14:paraId="3E7661C2"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 xml:space="preserve">Program Yeterlilikleri (Öğrenme Çıktıları) </w:t>
            </w:r>
          </w:p>
        </w:tc>
        <w:tc>
          <w:tcPr>
            <w:tcW w:w="882" w:type="dxa"/>
            <w:noWrap/>
            <w:hideMark/>
          </w:tcPr>
          <w:p w14:paraId="52F57A46" w14:textId="77777777" w:rsidR="00CB4C13"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Etki</w:t>
            </w:r>
            <w:r w:rsidR="00CB4C13">
              <w:rPr>
                <w:rFonts w:ascii="Times New Roman" w:eastAsia="Times New Roman" w:hAnsi="Times New Roman" w:cs="Times New Roman"/>
                <w:b/>
                <w:bCs/>
                <w:color w:val="000000"/>
                <w:sz w:val="20"/>
                <w:szCs w:val="20"/>
                <w:lang w:eastAsia="tr-TR"/>
              </w:rPr>
              <w:t xml:space="preserve"> </w:t>
            </w:r>
          </w:p>
          <w:p w14:paraId="5E913826" w14:textId="3C16D4FB" w:rsidR="007E6CB5" w:rsidRPr="007E6CB5" w:rsidRDefault="00CB4C13" w:rsidP="007E6CB5">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(1-5)</w:t>
            </w:r>
          </w:p>
        </w:tc>
      </w:tr>
      <w:tr w:rsidR="00FC79C2" w:rsidRPr="007E6CB5" w14:paraId="29423049" w14:textId="77777777" w:rsidTr="00FC79C2">
        <w:trPr>
          <w:trHeight w:val="567"/>
          <w:jc w:val="center"/>
        </w:trPr>
        <w:tc>
          <w:tcPr>
            <w:tcW w:w="1339" w:type="dxa"/>
            <w:noWrap/>
            <w:vAlign w:val="center"/>
          </w:tcPr>
          <w:p w14:paraId="7433B0D2" w14:textId="67CA9567" w:rsidR="00FC79C2" w:rsidRPr="007E6CB5" w:rsidRDefault="00FC79C2" w:rsidP="00FC79C2">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w:t>
            </w:r>
          </w:p>
        </w:tc>
        <w:tc>
          <w:tcPr>
            <w:tcW w:w="8235" w:type="dxa"/>
            <w:gridSpan w:val="8"/>
            <w:noWrap/>
            <w:vAlign w:val="center"/>
          </w:tcPr>
          <w:p w14:paraId="7E135A54" w14:textId="61D28228" w:rsidR="00FC79C2" w:rsidRPr="007E6CB5" w:rsidRDefault="00FC79C2" w:rsidP="00FC79C2">
            <w:pPr>
              <w:jc w:val="center"/>
              <w:rPr>
                <w:rFonts w:ascii="Times New Roman" w:eastAsia="Times New Roman" w:hAnsi="Times New Roman" w:cs="Times New Roman"/>
                <w:b/>
                <w:bCs/>
                <w:color w:val="000000"/>
                <w:sz w:val="20"/>
                <w:szCs w:val="20"/>
                <w:lang w:eastAsia="tr-TR"/>
              </w:rPr>
            </w:pPr>
            <w:r w:rsidRPr="00810F93">
              <w:rPr>
                <w:rFonts w:ascii="Times New Roman" w:eastAsia="Times New Roman" w:hAnsi="Times New Roman" w:cs="Times New Roman"/>
                <w:color w:val="000000"/>
                <w:sz w:val="20"/>
                <w:szCs w:val="20"/>
                <w:lang w:eastAsia="tr-TR"/>
              </w:rPr>
              <w:t>Eğitim etkinliklerine katılım, dönem altı eğitim rehberinde belirlenen konularda gözeten uzmandan bilgi talebinde bulunma ve aldığı eğitimler hakkında uzman onayı alma</w:t>
            </w:r>
          </w:p>
        </w:tc>
        <w:tc>
          <w:tcPr>
            <w:tcW w:w="882" w:type="dxa"/>
            <w:noWrap/>
            <w:vAlign w:val="center"/>
          </w:tcPr>
          <w:p w14:paraId="477D340A" w14:textId="63D82E64" w:rsidR="00FC79C2" w:rsidRPr="007E6CB5" w:rsidRDefault="00FC79C2" w:rsidP="00FC79C2">
            <w:pPr>
              <w:jc w:val="center"/>
              <w:rPr>
                <w:rFonts w:ascii="Times New Roman" w:eastAsia="Times New Roman" w:hAnsi="Times New Roman" w:cs="Times New Roman"/>
                <w:b/>
                <w:bCs/>
                <w:color w:val="000000"/>
                <w:sz w:val="20"/>
                <w:szCs w:val="20"/>
                <w:lang w:eastAsia="tr-TR"/>
              </w:rPr>
            </w:pPr>
            <w:r w:rsidRPr="00810F93">
              <w:rPr>
                <w:rFonts w:ascii="Times New Roman" w:eastAsia="Times New Roman" w:hAnsi="Times New Roman" w:cs="Times New Roman"/>
                <w:color w:val="000000"/>
                <w:sz w:val="20"/>
                <w:szCs w:val="20"/>
                <w:lang w:eastAsia="tr-TR"/>
              </w:rPr>
              <w:t>5</w:t>
            </w:r>
          </w:p>
        </w:tc>
      </w:tr>
      <w:tr w:rsidR="00FC79C2" w:rsidRPr="007E6CB5" w14:paraId="53620532" w14:textId="77777777" w:rsidTr="00FC79C2">
        <w:trPr>
          <w:trHeight w:val="567"/>
          <w:jc w:val="center"/>
        </w:trPr>
        <w:tc>
          <w:tcPr>
            <w:tcW w:w="1339" w:type="dxa"/>
            <w:noWrap/>
            <w:vAlign w:val="center"/>
          </w:tcPr>
          <w:p w14:paraId="257D0B35" w14:textId="726E3AFC" w:rsidR="00FC79C2" w:rsidRDefault="00FC79C2" w:rsidP="00FC79C2">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w:t>
            </w:r>
          </w:p>
        </w:tc>
        <w:tc>
          <w:tcPr>
            <w:tcW w:w="8235" w:type="dxa"/>
            <w:gridSpan w:val="8"/>
            <w:noWrap/>
            <w:vAlign w:val="center"/>
          </w:tcPr>
          <w:p w14:paraId="4923C3BA" w14:textId="09D9BE00"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Dönem altı eğitim rehberinde belirlenen hekimlik uygulamalarını belirlenen sayıda yardımsız uygulama ve gözeten uzman tarafından onay alma</w:t>
            </w:r>
          </w:p>
        </w:tc>
        <w:tc>
          <w:tcPr>
            <w:tcW w:w="882" w:type="dxa"/>
            <w:noWrap/>
            <w:vAlign w:val="center"/>
          </w:tcPr>
          <w:p w14:paraId="7C1882E2" w14:textId="015AC192"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5</w:t>
            </w:r>
          </w:p>
        </w:tc>
      </w:tr>
      <w:tr w:rsidR="00FC79C2" w:rsidRPr="007E6CB5" w14:paraId="17CF5646" w14:textId="77777777" w:rsidTr="00FC79C2">
        <w:trPr>
          <w:trHeight w:val="567"/>
          <w:jc w:val="center"/>
        </w:trPr>
        <w:tc>
          <w:tcPr>
            <w:tcW w:w="1339" w:type="dxa"/>
            <w:noWrap/>
            <w:vAlign w:val="center"/>
          </w:tcPr>
          <w:p w14:paraId="65D9E94C" w14:textId="082D726E" w:rsidR="00FC79C2" w:rsidRDefault="00FC79C2" w:rsidP="00FC79C2">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lastRenderedPageBreak/>
              <w:t>3</w:t>
            </w:r>
          </w:p>
        </w:tc>
        <w:tc>
          <w:tcPr>
            <w:tcW w:w="8235" w:type="dxa"/>
            <w:gridSpan w:val="8"/>
            <w:noWrap/>
            <w:vAlign w:val="center"/>
          </w:tcPr>
          <w:p w14:paraId="73D7FB19" w14:textId="528BA5E0"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Dönem altı eğitim rehberinde belirlenen tutum ve davranışları sergileme</w:t>
            </w:r>
          </w:p>
        </w:tc>
        <w:tc>
          <w:tcPr>
            <w:tcW w:w="882" w:type="dxa"/>
            <w:noWrap/>
            <w:vAlign w:val="center"/>
          </w:tcPr>
          <w:p w14:paraId="3FC8DCE7" w14:textId="526759E4"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5</w:t>
            </w:r>
          </w:p>
        </w:tc>
      </w:tr>
    </w:tbl>
    <w:p w14:paraId="6B433363" w14:textId="77777777" w:rsidR="002A445D" w:rsidRDefault="002A445D" w:rsidP="007D780D">
      <w:pPr>
        <w:tabs>
          <w:tab w:val="left" w:pos="3860"/>
        </w:tabs>
      </w:pPr>
    </w:p>
    <w:p w14:paraId="76C2D359" w14:textId="399C082F" w:rsidR="000D17AB" w:rsidRPr="000D17AB" w:rsidRDefault="000D17AB" w:rsidP="0000674A">
      <w:pPr>
        <w:jc w:val="center"/>
        <w:rPr>
          <w:b/>
          <w:sz w:val="36"/>
        </w:rPr>
      </w:pPr>
      <w:r>
        <w:br w:type="page"/>
      </w:r>
      <w:r w:rsidRPr="000D17AB">
        <w:rPr>
          <w:b/>
          <w:sz w:val="36"/>
        </w:rPr>
        <w:lastRenderedPageBreak/>
        <w:t xml:space="preserve">EK </w:t>
      </w:r>
      <w:r w:rsidR="0000674A">
        <w:rPr>
          <w:b/>
          <w:sz w:val="36"/>
        </w:rPr>
        <w:t>–</w:t>
      </w:r>
      <w:r w:rsidRPr="000D17AB">
        <w:rPr>
          <w:b/>
          <w:sz w:val="36"/>
        </w:rPr>
        <w:t xml:space="preserve"> 1</w:t>
      </w:r>
    </w:p>
    <w:p w14:paraId="2B32FC69" w14:textId="77777777" w:rsidR="000D17AB" w:rsidRPr="000D17AB" w:rsidRDefault="000D17AB" w:rsidP="000D17AB">
      <w:pPr>
        <w:keepNext/>
        <w:keepLines/>
        <w:spacing w:before="40" w:after="240" w:line="240" w:lineRule="auto"/>
        <w:jc w:val="center"/>
        <w:outlineLvl w:val="1"/>
        <w:rPr>
          <w:rFonts w:ascii="Arial" w:eastAsia="Times New Roman" w:hAnsi="Arial" w:cs="Times New Roman"/>
          <w:b/>
          <w:sz w:val="24"/>
          <w:szCs w:val="24"/>
        </w:rPr>
      </w:pPr>
      <w:bookmarkStart w:id="1" w:name="_Toc73453213"/>
      <w:r w:rsidRPr="000D17AB">
        <w:rPr>
          <w:rFonts w:ascii="Arial" w:eastAsia="Times New Roman" w:hAnsi="Arial" w:cs="Times New Roman"/>
          <w:b/>
          <w:sz w:val="24"/>
          <w:szCs w:val="24"/>
        </w:rPr>
        <w:t>Eğitim Etkinlikleri Değerlendirme</w:t>
      </w:r>
      <w:bookmarkEnd w:id="1"/>
    </w:p>
    <w:p w14:paraId="3765354F" w14:textId="6034C653" w:rsidR="00543C28" w:rsidRPr="000D17AB" w:rsidRDefault="000D17AB" w:rsidP="00543C28">
      <w:pPr>
        <w:spacing w:line="240" w:lineRule="auto"/>
        <w:jc w:val="both"/>
        <w:rPr>
          <w:rFonts w:ascii="Calibri" w:eastAsia="Calibri" w:hAnsi="Calibri" w:cs="Times New Roman"/>
        </w:rPr>
      </w:pPr>
      <w:r w:rsidRPr="000D17AB">
        <w:rPr>
          <w:rFonts w:ascii="Calibri" w:eastAsia="Calibri" w:hAnsi="Calibri" w:cs="Times New Roman"/>
        </w:rPr>
        <w:tab/>
        <w:t>İntern doktor, aşağıdaki tabloda verilen eğitim etkinliklerine staj süresince katılmalıdır. Eğitimi veren ya da gö</w:t>
      </w:r>
      <w:r w:rsidR="00543C28" w:rsidRPr="000D17AB">
        <w:rPr>
          <w:rFonts w:ascii="Calibri" w:eastAsia="Calibri" w:hAnsi="Calibri" w:cs="Times New Roman"/>
        </w:rPr>
        <w:t>zetim yapan uzman tarafından katılıma dair staj defterine onay (imza) alınmalıdır.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7"/>
        <w:gridCol w:w="5094"/>
        <w:gridCol w:w="1525"/>
      </w:tblGrid>
      <w:tr w:rsidR="00B035D5" w:rsidRPr="00BA7902" w14:paraId="36CE0076" w14:textId="77777777" w:rsidTr="00B035D5">
        <w:trPr>
          <w:trHeight w:val="397"/>
        </w:trPr>
        <w:tc>
          <w:tcPr>
            <w:tcW w:w="1996" w:type="pct"/>
            <w:vAlign w:val="center"/>
          </w:tcPr>
          <w:p w14:paraId="7C9F034E" w14:textId="77777777" w:rsidR="00B035D5" w:rsidRPr="00BA7902" w:rsidRDefault="00B035D5" w:rsidP="00F2104E">
            <w:pPr>
              <w:spacing w:after="0" w:line="240" w:lineRule="auto"/>
              <w:rPr>
                <w:b/>
                <w:bCs/>
              </w:rPr>
            </w:pPr>
            <w:r w:rsidRPr="00BA7902">
              <w:rPr>
                <w:b/>
                <w:bCs/>
              </w:rPr>
              <w:t>Eğitim Etkinliğinin Adı</w:t>
            </w:r>
          </w:p>
        </w:tc>
        <w:tc>
          <w:tcPr>
            <w:tcW w:w="2312" w:type="pct"/>
            <w:vAlign w:val="center"/>
          </w:tcPr>
          <w:p w14:paraId="7B4EC1C4" w14:textId="77777777" w:rsidR="00B035D5" w:rsidRPr="00BA7902" w:rsidRDefault="00B035D5" w:rsidP="00F2104E">
            <w:pPr>
              <w:spacing w:after="0" w:line="240" w:lineRule="auto"/>
              <w:jc w:val="center"/>
              <w:rPr>
                <w:b/>
                <w:bCs/>
              </w:rPr>
            </w:pPr>
            <w:r w:rsidRPr="00BA7902">
              <w:rPr>
                <w:b/>
                <w:bCs/>
              </w:rPr>
              <w:t>Öğrenme Yöntemi</w:t>
            </w:r>
          </w:p>
        </w:tc>
        <w:tc>
          <w:tcPr>
            <w:tcW w:w="693" w:type="pct"/>
            <w:vAlign w:val="center"/>
          </w:tcPr>
          <w:p w14:paraId="176C74EA" w14:textId="77777777" w:rsidR="00B035D5" w:rsidRPr="00BA7902" w:rsidRDefault="00B035D5" w:rsidP="00F2104E">
            <w:pPr>
              <w:spacing w:after="0" w:line="240" w:lineRule="auto"/>
              <w:jc w:val="center"/>
              <w:rPr>
                <w:b/>
                <w:bCs/>
              </w:rPr>
            </w:pPr>
            <w:r w:rsidRPr="00BA7902">
              <w:rPr>
                <w:b/>
                <w:bCs/>
              </w:rPr>
              <w:t>Uzman Onayı</w:t>
            </w:r>
          </w:p>
        </w:tc>
      </w:tr>
      <w:tr w:rsidR="00B035D5" w:rsidRPr="00BA7902" w14:paraId="6D863602" w14:textId="77777777" w:rsidTr="00B035D5">
        <w:trPr>
          <w:trHeight w:val="567"/>
        </w:trPr>
        <w:tc>
          <w:tcPr>
            <w:tcW w:w="1996" w:type="pct"/>
            <w:vAlign w:val="center"/>
          </w:tcPr>
          <w:p w14:paraId="17F48556" w14:textId="77777777" w:rsidR="00B035D5" w:rsidRPr="00BA7902" w:rsidRDefault="00B035D5" w:rsidP="00F2104E">
            <w:pPr>
              <w:spacing w:after="0" w:line="240" w:lineRule="auto"/>
            </w:pPr>
            <w:r w:rsidRPr="001F647C">
              <w:rPr>
                <w:rFonts w:cs="Calibri"/>
              </w:rPr>
              <w:t>Kardiyovasküler Sistem Muayenesi</w:t>
            </w:r>
          </w:p>
        </w:tc>
        <w:tc>
          <w:tcPr>
            <w:tcW w:w="2312" w:type="pct"/>
            <w:vAlign w:val="center"/>
          </w:tcPr>
          <w:p w14:paraId="1AABFF3F" w14:textId="77777777" w:rsidR="00B035D5" w:rsidRPr="00BA7902" w:rsidRDefault="00B035D5" w:rsidP="00F2104E">
            <w:pPr>
              <w:spacing w:after="0" w:line="240" w:lineRule="auto"/>
              <w:jc w:val="center"/>
            </w:pPr>
            <w:r w:rsidRPr="001F647C">
              <w:rPr>
                <w:rFonts w:cs="Calibri"/>
              </w:rPr>
              <w:t>Olgu temelli interaktif, sunum yapma, derse katılım</w:t>
            </w:r>
          </w:p>
        </w:tc>
        <w:tc>
          <w:tcPr>
            <w:tcW w:w="693" w:type="pct"/>
            <w:vAlign w:val="center"/>
          </w:tcPr>
          <w:p w14:paraId="536BE6E8" w14:textId="77777777" w:rsidR="00B035D5" w:rsidRPr="00BA7902" w:rsidRDefault="00B035D5" w:rsidP="00F2104E">
            <w:pPr>
              <w:spacing w:after="0" w:line="240" w:lineRule="auto"/>
              <w:jc w:val="center"/>
            </w:pPr>
          </w:p>
        </w:tc>
      </w:tr>
      <w:tr w:rsidR="00B035D5" w:rsidRPr="00BA7902" w14:paraId="497AAD7F" w14:textId="77777777" w:rsidTr="00B035D5">
        <w:trPr>
          <w:trHeight w:val="567"/>
        </w:trPr>
        <w:tc>
          <w:tcPr>
            <w:tcW w:w="1996" w:type="pct"/>
            <w:vAlign w:val="center"/>
          </w:tcPr>
          <w:p w14:paraId="50D2E1DD" w14:textId="77777777" w:rsidR="00B035D5" w:rsidRPr="00BA7902" w:rsidRDefault="00B035D5" w:rsidP="00F2104E">
            <w:pPr>
              <w:spacing w:after="0" w:line="240" w:lineRule="auto"/>
            </w:pPr>
            <w:r w:rsidRPr="001F647C">
              <w:rPr>
                <w:rFonts w:cs="Calibri"/>
              </w:rPr>
              <w:t>Yoğun Bakım veya Serviste Hasta Takibi</w:t>
            </w:r>
          </w:p>
        </w:tc>
        <w:tc>
          <w:tcPr>
            <w:tcW w:w="2312" w:type="pct"/>
            <w:vAlign w:val="center"/>
          </w:tcPr>
          <w:p w14:paraId="452FADEE" w14:textId="77777777" w:rsidR="00B035D5" w:rsidRPr="00BA7902" w:rsidRDefault="00B035D5" w:rsidP="00F2104E">
            <w:pPr>
              <w:spacing w:after="0" w:line="240" w:lineRule="auto"/>
              <w:jc w:val="center"/>
            </w:pPr>
            <w:r w:rsidRPr="001F647C">
              <w:rPr>
                <w:rFonts w:cs="Calibri"/>
              </w:rPr>
              <w:t>“</w:t>
            </w:r>
          </w:p>
        </w:tc>
        <w:tc>
          <w:tcPr>
            <w:tcW w:w="693" w:type="pct"/>
            <w:vAlign w:val="center"/>
          </w:tcPr>
          <w:p w14:paraId="51306AB6" w14:textId="77777777" w:rsidR="00B035D5" w:rsidRPr="00BA7902" w:rsidRDefault="00B035D5" w:rsidP="00F2104E">
            <w:pPr>
              <w:spacing w:after="0" w:line="240" w:lineRule="auto"/>
              <w:jc w:val="center"/>
            </w:pPr>
          </w:p>
        </w:tc>
      </w:tr>
      <w:tr w:rsidR="00B035D5" w:rsidRPr="00BA7902" w14:paraId="227DC08A" w14:textId="77777777" w:rsidTr="00B035D5">
        <w:trPr>
          <w:trHeight w:val="567"/>
        </w:trPr>
        <w:tc>
          <w:tcPr>
            <w:tcW w:w="1996" w:type="pct"/>
            <w:vAlign w:val="center"/>
          </w:tcPr>
          <w:p w14:paraId="025EB1C3" w14:textId="77777777" w:rsidR="00B035D5" w:rsidRPr="00BA7902" w:rsidRDefault="00B035D5" w:rsidP="00F2104E">
            <w:pPr>
              <w:spacing w:after="0" w:line="240" w:lineRule="auto"/>
            </w:pPr>
            <w:r w:rsidRPr="001F647C">
              <w:rPr>
                <w:rFonts w:cs="Calibri"/>
              </w:rPr>
              <w:t xml:space="preserve">Göğüs Ağrılı Hastaya Yaklaşım </w:t>
            </w:r>
          </w:p>
        </w:tc>
        <w:tc>
          <w:tcPr>
            <w:tcW w:w="2312" w:type="pct"/>
            <w:vAlign w:val="center"/>
          </w:tcPr>
          <w:p w14:paraId="05D64A67" w14:textId="77777777" w:rsidR="00B035D5" w:rsidRPr="00BA7902" w:rsidRDefault="00B035D5" w:rsidP="00F2104E">
            <w:pPr>
              <w:spacing w:after="0" w:line="240" w:lineRule="auto"/>
              <w:jc w:val="center"/>
            </w:pPr>
            <w:r w:rsidRPr="001F647C">
              <w:rPr>
                <w:rFonts w:cs="Calibri"/>
              </w:rPr>
              <w:t>“</w:t>
            </w:r>
          </w:p>
        </w:tc>
        <w:tc>
          <w:tcPr>
            <w:tcW w:w="693" w:type="pct"/>
            <w:vAlign w:val="center"/>
          </w:tcPr>
          <w:p w14:paraId="08F10C9E" w14:textId="77777777" w:rsidR="00B035D5" w:rsidRPr="00BA7902" w:rsidRDefault="00B035D5" w:rsidP="00F2104E">
            <w:pPr>
              <w:spacing w:after="0" w:line="240" w:lineRule="auto"/>
              <w:jc w:val="center"/>
            </w:pPr>
          </w:p>
        </w:tc>
      </w:tr>
      <w:tr w:rsidR="00B035D5" w:rsidRPr="00BA7902" w14:paraId="5DB78CF8" w14:textId="77777777" w:rsidTr="00B035D5">
        <w:trPr>
          <w:trHeight w:val="567"/>
        </w:trPr>
        <w:tc>
          <w:tcPr>
            <w:tcW w:w="1996" w:type="pct"/>
            <w:vAlign w:val="center"/>
          </w:tcPr>
          <w:p w14:paraId="4D502CBA" w14:textId="77777777" w:rsidR="00B035D5" w:rsidRPr="00BA7902" w:rsidRDefault="00B035D5" w:rsidP="00F2104E">
            <w:pPr>
              <w:spacing w:after="0" w:line="240" w:lineRule="auto"/>
            </w:pPr>
            <w:r w:rsidRPr="001F647C">
              <w:rPr>
                <w:rFonts w:cs="Calibri"/>
              </w:rPr>
              <w:t>Hipertansif Hastaya Yaklaşım</w:t>
            </w:r>
          </w:p>
        </w:tc>
        <w:tc>
          <w:tcPr>
            <w:tcW w:w="2312" w:type="pct"/>
            <w:vAlign w:val="center"/>
          </w:tcPr>
          <w:p w14:paraId="17D0B02B" w14:textId="77777777" w:rsidR="00B035D5" w:rsidRPr="00BA7902" w:rsidRDefault="00B035D5" w:rsidP="00F2104E">
            <w:pPr>
              <w:spacing w:after="0" w:line="240" w:lineRule="auto"/>
              <w:jc w:val="center"/>
            </w:pPr>
            <w:r w:rsidRPr="001F647C">
              <w:rPr>
                <w:rFonts w:cs="Calibri"/>
              </w:rPr>
              <w:t>“</w:t>
            </w:r>
          </w:p>
        </w:tc>
        <w:tc>
          <w:tcPr>
            <w:tcW w:w="693" w:type="pct"/>
            <w:vAlign w:val="center"/>
          </w:tcPr>
          <w:p w14:paraId="3C0317DF" w14:textId="77777777" w:rsidR="00B035D5" w:rsidRPr="00BA7902" w:rsidRDefault="00B035D5" w:rsidP="00F2104E">
            <w:pPr>
              <w:spacing w:after="0" w:line="240" w:lineRule="auto"/>
              <w:jc w:val="center"/>
            </w:pPr>
          </w:p>
        </w:tc>
      </w:tr>
      <w:tr w:rsidR="00B035D5" w:rsidRPr="00BA7902" w14:paraId="567A84B0" w14:textId="77777777" w:rsidTr="00B035D5">
        <w:trPr>
          <w:trHeight w:val="567"/>
        </w:trPr>
        <w:tc>
          <w:tcPr>
            <w:tcW w:w="1996" w:type="pct"/>
            <w:vAlign w:val="center"/>
          </w:tcPr>
          <w:p w14:paraId="65A7E075" w14:textId="77777777" w:rsidR="00B035D5" w:rsidRPr="00BA7902" w:rsidRDefault="00B035D5" w:rsidP="00F2104E">
            <w:pPr>
              <w:spacing w:after="0" w:line="240" w:lineRule="auto"/>
            </w:pPr>
            <w:r w:rsidRPr="001F647C">
              <w:rPr>
                <w:rFonts w:cs="Calibri"/>
              </w:rPr>
              <w:t>Nefes Darlığı Olan Hastaya Yaklaşım</w:t>
            </w:r>
          </w:p>
        </w:tc>
        <w:tc>
          <w:tcPr>
            <w:tcW w:w="2312" w:type="pct"/>
            <w:vAlign w:val="center"/>
          </w:tcPr>
          <w:p w14:paraId="745AC497" w14:textId="77777777" w:rsidR="00B035D5" w:rsidRPr="00BA7902" w:rsidRDefault="00B035D5" w:rsidP="00F2104E">
            <w:pPr>
              <w:spacing w:after="0" w:line="240" w:lineRule="auto"/>
              <w:jc w:val="center"/>
            </w:pPr>
            <w:r w:rsidRPr="001F647C">
              <w:rPr>
                <w:rFonts w:cs="Calibri"/>
              </w:rPr>
              <w:t>“</w:t>
            </w:r>
          </w:p>
        </w:tc>
        <w:tc>
          <w:tcPr>
            <w:tcW w:w="693" w:type="pct"/>
            <w:vAlign w:val="center"/>
          </w:tcPr>
          <w:p w14:paraId="5934B7C2" w14:textId="77777777" w:rsidR="00B035D5" w:rsidRPr="00BA7902" w:rsidRDefault="00B035D5" w:rsidP="00F2104E">
            <w:pPr>
              <w:spacing w:after="0" w:line="240" w:lineRule="auto"/>
              <w:jc w:val="center"/>
            </w:pPr>
          </w:p>
        </w:tc>
      </w:tr>
      <w:tr w:rsidR="00B035D5" w:rsidRPr="00BA7902" w14:paraId="4ABE0779" w14:textId="77777777" w:rsidTr="00B035D5">
        <w:trPr>
          <w:trHeight w:val="567"/>
        </w:trPr>
        <w:tc>
          <w:tcPr>
            <w:tcW w:w="1996" w:type="pct"/>
            <w:vAlign w:val="center"/>
          </w:tcPr>
          <w:p w14:paraId="35412D67" w14:textId="77777777" w:rsidR="00B035D5" w:rsidRPr="00D33A0F" w:rsidRDefault="00B035D5" w:rsidP="00F2104E">
            <w:pPr>
              <w:spacing w:after="0" w:line="240" w:lineRule="auto"/>
            </w:pPr>
            <w:r w:rsidRPr="001F647C">
              <w:rPr>
                <w:rFonts w:cs="Calibri"/>
              </w:rPr>
              <w:t>EKG Okuma, değerlendirme</w:t>
            </w:r>
          </w:p>
        </w:tc>
        <w:tc>
          <w:tcPr>
            <w:tcW w:w="2312" w:type="pct"/>
            <w:vAlign w:val="center"/>
          </w:tcPr>
          <w:p w14:paraId="20779D9D" w14:textId="77777777" w:rsidR="00B035D5" w:rsidRPr="00D33A0F" w:rsidRDefault="00B035D5" w:rsidP="00F2104E">
            <w:pPr>
              <w:spacing w:after="0" w:line="240" w:lineRule="auto"/>
              <w:jc w:val="center"/>
            </w:pPr>
            <w:r w:rsidRPr="001F647C">
              <w:rPr>
                <w:rFonts w:cs="Calibri"/>
              </w:rPr>
              <w:t>“</w:t>
            </w:r>
          </w:p>
        </w:tc>
        <w:tc>
          <w:tcPr>
            <w:tcW w:w="693" w:type="pct"/>
            <w:vAlign w:val="center"/>
          </w:tcPr>
          <w:p w14:paraId="27E657AB" w14:textId="77777777" w:rsidR="00B035D5" w:rsidRPr="00BA7902" w:rsidRDefault="00B035D5" w:rsidP="00F2104E">
            <w:pPr>
              <w:spacing w:after="0" w:line="240" w:lineRule="auto"/>
              <w:jc w:val="center"/>
            </w:pPr>
          </w:p>
        </w:tc>
      </w:tr>
      <w:tr w:rsidR="00B035D5" w:rsidRPr="00BA7902" w14:paraId="209DD6FD" w14:textId="77777777" w:rsidTr="00B035D5">
        <w:trPr>
          <w:trHeight w:val="567"/>
        </w:trPr>
        <w:tc>
          <w:tcPr>
            <w:tcW w:w="1996" w:type="pct"/>
            <w:vAlign w:val="center"/>
          </w:tcPr>
          <w:p w14:paraId="77318A51" w14:textId="77777777" w:rsidR="00B035D5" w:rsidRPr="00D33A0F" w:rsidRDefault="00B035D5" w:rsidP="00F2104E">
            <w:pPr>
              <w:spacing w:after="0" w:line="240" w:lineRule="auto"/>
            </w:pPr>
            <w:r w:rsidRPr="001F647C">
              <w:rPr>
                <w:rFonts w:cs="Calibri"/>
                <w:bCs/>
              </w:rPr>
              <w:t>Direkt radyografi okuma,</w:t>
            </w:r>
            <w:r>
              <w:rPr>
                <w:rFonts w:cs="Calibri"/>
                <w:bCs/>
              </w:rPr>
              <w:t xml:space="preserve"> </w:t>
            </w:r>
            <w:r w:rsidRPr="001F647C">
              <w:rPr>
                <w:rFonts w:cs="Calibri"/>
                <w:bCs/>
              </w:rPr>
              <w:t>değerlendirebilme</w:t>
            </w:r>
          </w:p>
        </w:tc>
        <w:tc>
          <w:tcPr>
            <w:tcW w:w="2312" w:type="pct"/>
            <w:vAlign w:val="center"/>
          </w:tcPr>
          <w:p w14:paraId="42942BB4" w14:textId="77777777" w:rsidR="00B035D5" w:rsidRPr="00D33A0F" w:rsidRDefault="00B035D5" w:rsidP="00F2104E">
            <w:pPr>
              <w:spacing w:after="0" w:line="240" w:lineRule="auto"/>
              <w:jc w:val="center"/>
            </w:pPr>
            <w:r w:rsidRPr="001F647C">
              <w:rPr>
                <w:rFonts w:cs="Calibri"/>
              </w:rPr>
              <w:t>“</w:t>
            </w:r>
          </w:p>
        </w:tc>
        <w:tc>
          <w:tcPr>
            <w:tcW w:w="693" w:type="pct"/>
            <w:vAlign w:val="center"/>
          </w:tcPr>
          <w:p w14:paraId="495D6FFB" w14:textId="77777777" w:rsidR="00B035D5" w:rsidRPr="00BA7902" w:rsidRDefault="00B035D5" w:rsidP="00F2104E">
            <w:pPr>
              <w:spacing w:after="0" w:line="240" w:lineRule="auto"/>
              <w:jc w:val="center"/>
            </w:pPr>
          </w:p>
        </w:tc>
      </w:tr>
    </w:tbl>
    <w:p w14:paraId="5E599A66" w14:textId="54B8A8ED" w:rsidR="000D17AB" w:rsidRPr="000D17AB" w:rsidRDefault="000D17AB" w:rsidP="000D17AB">
      <w:pPr>
        <w:spacing w:after="0" w:line="240" w:lineRule="auto"/>
        <w:rPr>
          <w:rFonts w:ascii="Calibri" w:eastAsia="Calibri" w:hAnsi="Calibri" w:cs="Times New Roman"/>
        </w:rPr>
      </w:pPr>
    </w:p>
    <w:p w14:paraId="2E8528D3" w14:textId="5657CEF4" w:rsidR="000D17AB" w:rsidRPr="000D17AB" w:rsidRDefault="000D17AB" w:rsidP="000D17AB">
      <w:pPr>
        <w:spacing w:after="0" w:line="240" w:lineRule="auto"/>
        <w:jc w:val="center"/>
        <w:rPr>
          <w:rFonts w:ascii="Arial" w:eastAsia="Times New Roman" w:hAnsi="Arial" w:cs="Times New Roman"/>
          <w:b/>
          <w:sz w:val="24"/>
          <w:szCs w:val="26"/>
        </w:rPr>
      </w:pPr>
      <w:bookmarkStart w:id="2" w:name="_Toc73453214"/>
      <w:r w:rsidRPr="000D17AB">
        <w:rPr>
          <w:rFonts w:ascii="Arial" w:eastAsia="Times New Roman" w:hAnsi="Arial" w:cs="Times New Roman"/>
          <w:b/>
          <w:sz w:val="24"/>
          <w:szCs w:val="26"/>
        </w:rPr>
        <w:t>Hekimlik Uygulamaları Değerlendirme</w:t>
      </w:r>
      <w:bookmarkEnd w:id="2"/>
    </w:p>
    <w:p w14:paraId="49A16889" w14:textId="5E4CEDD3" w:rsidR="007B5793" w:rsidRDefault="000D17AB" w:rsidP="000D17AB">
      <w:pPr>
        <w:spacing w:before="240" w:line="240" w:lineRule="auto"/>
        <w:ind w:firstLine="708"/>
        <w:jc w:val="both"/>
        <w:rPr>
          <w:rFonts w:ascii="Calibri" w:eastAsia="Calibri" w:hAnsi="Calibri" w:cs="Times New Roman"/>
        </w:rPr>
      </w:pPr>
      <w:r w:rsidRPr="000D17AB">
        <w:rPr>
          <w:rFonts w:ascii="Calibri" w:eastAsia="Calibri" w:hAnsi="Calibri" w:cs="Times New Roman"/>
        </w:rPr>
        <w:t xml:space="preserve">İntern doktor, aşağıdaki tabloda verilen hekimlik uygulamalarını </w:t>
      </w:r>
      <w:r w:rsidRPr="000D17AB">
        <w:rPr>
          <w:rFonts w:ascii="Calibri" w:eastAsia="Calibri" w:hAnsi="Calibri" w:cs="Times New Roman"/>
          <w:b/>
          <w:bCs/>
        </w:rPr>
        <w:t>asgari,</w:t>
      </w:r>
      <w:r w:rsidRPr="000D17AB">
        <w:rPr>
          <w:rFonts w:ascii="Calibri" w:eastAsia="Calibri" w:hAnsi="Calibri" w:cs="Times New Roman"/>
        </w:rPr>
        <w:t xml:space="preserve"> belirtilen sayıda yardımsız yapmalıdır. Uygulama yapılan hasta adı, soyadı ve protokol numarası staj defterine kaydedilmeli. Bu uygulamada eğitimi veren ya da gözetim yapan uzman tarafından işlemin uygulandığına dair -tarih kaydedilerek- onay (imza) alınmalıdır.</w:t>
      </w:r>
    </w:p>
    <w:tbl>
      <w:tblPr>
        <w:tblStyle w:val="DzTablo32"/>
        <w:tblW w:w="5000" w:type="pct"/>
        <w:tblLook w:val="04A0" w:firstRow="1" w:lastRow="0" w:firstColumn="1" w:lastColumn="0" w:noHBand="0" w:noVBand="1"/>
      </w:tblPr>
      <w:tblGrid>
        <w:gridCol w:w="773"/>
        <w:gridCol w:w="9009"/>
        <w:gridCol w:w="1234"/>
      </w:tblGrid>
      <w:tr w:rsidR="00B035D5" w:rsidRPr="00637139" w14:paraId="51EB9C71" w14:textId="77777777" w:rsidTr="00F2104E">
        <w:trPr>
          <w:cnfStyle w:val="100000000000" w:firstRow="1" w:lastRow="0" w:firstColumn="0" w:lastColumn="0" w:oddVBand="0" w:evenVBand="0" w:oddHBand="0" w:evenHBand="0" w:firstRowFirstColumn="0" w:firstRowLastColumn="0" w:lastRowFirstColumn="0" w:lastRowLastColumn="0"/>
          <w:trHeight w:val="497"/>
        </w:trPr>
        <w:tc>
          <w:tcPr>
            <w:cnfStyle w:val="001000000100" w:firstRow="0" w:lastRow="0" w:firstColumn="1" w:lastColumn="0" w:oddVBand="0" w:evenVBand="0" w:oddHBand="0" w:evenHBand="0" w:firstRowFirstColumn="1" w:firstRowLastColumn="0" w:lastRowFirstColumn="0" w:lastRowLastColumn="0"/>
            <w:tcW w:w="351" w:type="pct"/>
            <w:vAlign w:val="bottom"/>
          </w:tcPr>
          <w:p w14:paraId="71BEC36E" w14:textId="77777777" w:rsidR="00B035D5" w:rsidRPr="00637139" w:rsidRDefault="00B035D5" w:rsidP="00F2104E">
            <w:r w:rsidRPr="00637139">
              <w:t>Sıra</w:t>
            </w:r>
          </w:p>
        </w:tc>
        <w:tc>
          <w:tcPr>
            <w:tcW w:w="4089" w:type="pct"/>
            <w:vAlign w:val="bottom"/>
          </w:tcPr>
          <w:p w14:paraId="3E5C5A35" w14:textId="77777777" w:rsidR="00B035D5" w:rsidRPr="00637139" w:rsidRDefault="00B035D5" w:rsidP="00F2104E">
            <w:pPr>
              <w:cnfStyle w:val="100000000000" w:firstRow="1" w:lastRow="0" w:firstColumn="0" w:lastColumn="0" w:oddVBand="0" w:evenVBand="0" w:oddHBand="0" w:evenHBand="0" w:firstRowFirstColumn="0" w:firstRowLastColumn="0" w:lastRowFirstColumn="0" w:lastRowLastColumn="0"/>
            </w:pPr>
            <w:r w:rsidRPr="00637139">
              <w:t>Hekimlik Uygulaması</w:t>
            </w:r>
          </w:p>
        </w:tc>
        <w:tc>
          <w:tcPr>
            <w:tcW w:w="560" w:type="pct"/>
          </w:tcPr>
          <w:p w14:paraId="77FD77D8" w14:textId="77777777" w:rsidR="00B035D5" w:rsidRPr="00637139" w:rsidRDefault="00B035D5" w:rsidP="00F2104E">
            <w:pPr>
              <w:jc w:val="center"/>
              <w:cnfStyle w:val="100000000000" w:firstRow="1" w:lastRow="0" w:firstColumn="0" w:lastColumn="0" w:oddVBand="0" w:evenVBand="0" w:oddHBand="0" w:evenHBand="0" w:firstRowFirstColumn="0" w:firstRowLastColumn="0" w:lastRowFirstColumn="0" w:lastRowLastColumn="0"/>
            </w:pPr>
            <w:r w:rsidRPr="00637139">
              <w:t>Asgari Sayı</w:t>
            </w:r>
          </w:p>
        </w:tc>
      </w:tr>
      <w:tr w:rsidR="00B035D5" w:rsidRPr="00637139" w14:paraId="6D4018C5" w14:textId="77777777" w:rsidTr="00F2104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6DD885F" w14:textId="77777777" w:rsidR="00B035D5" w:rsidRPr="00637139" w:rsidRDefault="00B035D5" w:rsidP="00F2104E">
            <w:r w:rsidRPr="00637139">
              <w:t>1</w:t>
            </w:r>
          </w:p>
        </w:tc>
        <w:tc>
          <w:tcPr>
            <w:tcW w:w="4089" w:type="pct"/>
            <w:vAlign w:val="center"/>
          </w:tcPr>
          <w:p w14:paraId="0BC57EE1" w14:textId="77777777" w:rsidR="00B035D5" w:rsidRPr="00637139" w:rsidRDefault="00B035D5" w:rsidP="00F2104E">
            <w:pPr>
              <w:cnfStyle w:val="000000100000" w:firstRow="0" w:lastRow="0" w:firstColumn="0" w:lastColumn="0" w:oddVBand="0" w:evenVBand="0" w:oddHBand="1" w:evenHBand="0" w:firstRowFirstColumn="0" w:firstRowLastColumn="0" w:lastRowFirstColumn="0" w:lastRowLastColumn="0"/>
            </w:pPr>
            <w:r w:rsidRPr="00637139">
              <w:t>Genel ve enfeksiyon hastalıklarına yönelik öykü alabilme</w:t>
            </w:r>
          </w:p>
        </w:tc>
        <w:tc>
          <w:tcPr>
            <w:tcW w:w="560" w:type="pct"/>
            <w:vAlign w:val="center"/>
          </w:tcPr>
          <w:p w14:paraId="32A13377" w14:textId="77777777" w:rsidR="00B035D5" w:rsidRPr="00637139" w:rsidRDefault="00B035D5" w:rsidP="00F2104E">
            <w:pPr>
              <w:jc w:val="center"/>
              <w:cnfStyle w:val="000000100000" w:firstRow="0" w:lastRow="0" w:firstColumn="0" w:lastColumn="0" w:oddVBand="0" w:evenVBand="0" w:oddHBand="1" w:evenHBand="0" w:firstRowFirstColumn="0" w:firstRowLastColumn="0" w:lastRowFirstColumn="0" w:lastRowLastColumn="0"/>
            </w:pPr>
            <w:r w:rsidRPr="00637139">
              <w:t>5</w:t>
            </w:r>
          </w:p>
        </w:tc>
      </w:tr>
      <w:tr w:rsidR="00B035D5" w:rsidRPr="00637139" w14:paraId="715F2A01" w14:textId="77777777" w:rsidTr="00F2104E">
        <w:trPr>
          <w:trHeight w:val="340"/>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F0334C7" w14:textId="77777777" w:rsidR="00B035D5" w:rsidRPr="00637139" w:rsidRDefault="00B035D5" w:rsidP="00F2104E">
            <w:r w:rsidRPr="00637139">
              <w:t>2</w:t>
            </w:r>
          </w:p>
        </w:tc>
        <w:tc>
          <w:tcPr>
            <w:tcW w:w="4089" w:type="pct"/>
            <w:vAlign w:val="center"/>
          </w:tcPr>
          <w:p w14:paraId="490C8FD5" w14:textId="77777777" w:rsidR="00B035D5" w:rsidRPr="00637139" w:rsidRDefault="00B035D5" w:rsidP="00F2104E">
            <w:pPr>
              <w:cnfStyle w:val="000000000000" w:firstRow="0" w:lastRow="0" w:firstColumn="0" w:lastColumn="0" w:oddVBand="0" w:evenVBand="0" w:oddHBand="0" w:evenHBand="0" w:firstRowFirstColumn="0" w:firstRowLastColumn="0" w:lastRowFirstColumn="0" w:lastRowLastColumn="0"/>
            </w:pPr>
            <w:r w:rsidRPr="00637139">
              <w:t>Genel durum ve vital bulguların değerlendirilmesi</w:t>
            </w:r>
          </w:p>
        </w:tc>
        <w:tc>
          <w:tcPr>
            <w:tcW w:w="560" w:type="pct"/>
            <w:vAlign w:val="center"/>
          </w:tcPr>
          <w:p w14:paraId="01F6BA8B" w14:textId="77777777" w:rsidR="00B035D5" w:rsidRPr="00637139" w:rsidRDefault="00B035D5" w:rsidP="00F2104E">
            <w:pPr>
              <w:jc w:val="center"/>
              <w:cnfStyle w:val="000000000000" w:firstRow="0" w:lastRow="0" w:firstColumn="0" w:lastColumn="0" w:oddVBand="0" w:evenVBand="0" w:oddHBand="0" w:evenHBand="0" w:firstRowFirstColumn="0" w:firstRowLastColumn="0" w:lastRowFirstColumn="0" w:lastRowLastColumn="0"/>
            </w:pPr>
            <w:r w:rsidRPr="00637139">
              <w:t>5</w:t>
            </w:r>
          </w:p>
        </w:tc>
      </w:tr>
      <w:tr w:rsidR="00B035D5" w:rsidRPr="00637139" w14:paraId="3D3A0138" w14:textId="77777777" w:rsidTr="00F2104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ADB5B74" w14:textId="77777777" w:rsidR="00B035D5" w:rsidRPr="00637139" w:rsidRDefault="00B035D5" w:rsidP="00F2104E">
            <w:r w:rsidRPr="00637139">
              <w:t>3</w:t>
            </w:r>
          </w:p>
        </w:tc>
        <w:tc>
          <w:tcPr>
            <w:tcW w:w="4089" w:type="pct"/>
            <w:vAlign w:val="center"/>
          </w:tcPr>
          <w:p w14:paraId="7C50620E" w14:textId="77777777" w:rsidR="00B035D5" w:rsidRPr="00637139" w:rsidRDefault="00B035D5" w:rsidP="00F2104E">
            <w:pPr>
              <w:cnfStyle w:val="000000100000" w:firstRow="0" w:lastRow="0" w:firstColumn="0" w:lastColumn="0" w:oddVBand="0" w:evenVBand="0" w:oddHBand="1" w:evenHBand="0" w:firstRowFirstColumn="0" w:firstRowLastColumn="0" w:lastRowFirstColumn="0" w:lastRowLastColumn="0"/>
            </w:pPr>
            <w:r w:rsidRPr="00637139">
              <w:t>Genel fizik muayene</w:t>
            </w:r>
          </w:p>
        </w:tc>
        <w:tc>
          <w:tcPr>
            <w:tcW w:w="560" w:type="pct"/>
            <w:vAlign w:val="center"/>
          </w:tcPr>
          <w:p w14:paraId="32CEA919" w14:textId="77777777" w:rsidR="00B035D5" w:rsidRPr="00637139" w:rsidRDefault="00B035D5" w:rsidP="00F2104E">
            <w:pPr>
              <w:jc w:val="center"/>
              <w:cnfStyle w:val="000000100000" w:firstRow="0" w:lastRow="0" w:firstColumn="0" w:lastColumn="0" w:oddVBand="0" w:evenVBand="0" w:oddHBand="1" w:evenHBand="0" w:firstRowFirstColumn="0" w:firstRowLastColumn="0" w:lastRowFirstColumn="0" w:lastRowLastColumn="0"/>
            </w:pPr>
            <w:r w:rsidRPr="00637139">
              <w:t>5</w:t>
            </w:r>
          </w:p>
        </w:tc>
      </w:tr>
      <w:tr w:rsidR="00B035D5" w:rsidRPr="00637139" w14:paraId="68FE7479" w14:textId="77777777" w:rsidTr="00F2104E">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54D92B7" w14:textId="77777777" w:rsidR="00B035D5" w:rsidRPr="00637139" w:rsidRDefault="00B035D5" w:rsidP="00F2104E">
            <w:r w:rsidRPr="00637139">
              <w:t>4</w:t>
            </w:r>
          </w:p>
        </w:tc>
        <w:tc>
          <w:tcPr>
            <w:tcW w:w="4089" w:type="pct"/>
            <w:vAlign w:val="center"/>
          </w:tcPr>
          <w:p w14:paraId="3C025A5C" w14:textId="77777777" w:rsidR="00B035D5" w:rsidRPr="00637139" w:rsidRDefault="00B035D5" w:rsidP="00F2104E">
            <w:pPr>
              <w:cnfStyle w:val="000000000000" w:firstRow="0" w:lastRow="0" w:firstColumn="0" w:lastColumn="0" w:oddVBand="0" w:evenVBand="0" w:oddHBand="0" w:evenHBand="0" w:firstRowFirstColumn="0" w:firstRowLastColumn="0" w:lastRowFirstColumn="0" w:lastRowLastColumn="0"/>
            </w:pPr>
            <w:r w:rsidRPr="00637139">
              <w:t>SSS enfeksiyonuna yönelik muayene</w:t>
            </w:r>
          </w:p>
        </w:tc>
        <w:tc>
          <w:tcPr>
            <w:tcW w:w="560" w:type="pct"/>
            <w:vAlign w:val="center"/>
          </w:tcPr>
          <w:p w14:paraId="41515A35" w14:textId="77777777" w:rsidR="00B035D5" w:rsidRPr="00637139" w:rsidRDefault="00B035D5" w:rsidP="00F2104E">
            <w:pPr>
              <w:jc w:val="center"/>
              <w:cnfStyle w:val="000000000000" w:firstRow="0" w:lastRow="0" w:firstColumn="0" w:lastColumn="0" w:oddVBand="0" w:evenVBand="0" w:oddHBand="0" w:evenHBand="0" w:firstRowFirstColumn="0" w:firstRowLastColumn="0" w:lastRowFirstColumn="0" w:lastRowLastColumn="0"/>
            </w:pPr>
            <w:r w:rsidRPr="00637139">
              <w:t>5</w:t>
            </w:r>
          </w:p>
        </w:tc>
      </w:tr>
      <w:tr w:rsidR="00B035D5" w:rsidRPr="00637139" w14:paraId="312C57EF" w14:textId="77777777" w:rsidTr="00F2104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4C74244" w14:textId="77777777" w:rsidR="00B035D5" w:rsidRPr="00637139" w:rsidRDefault="00B035D5" w:rsidP="00F2104E">
            <w:r w:rsidRPr="00637139">
              <w:t>5</w:t>
            </w:r>
          </w:p>
        </w:tc>
        <w:tc>
          <w:tcPr>
            <w:tcW w:w="4089" w:type="pct"/>
            <w:vAlign w:val="center"/>
          </w:tcPr>
          <w:p w14:paraId="6B45EB4A" w14:textId="77777777" w:rsidR="00B035D5" w:rsidRPr="00637139" w:rsidRDefault="00B035D5" w:rsidP="00F2104E">
            <w:pPr>
              <w:cnfStyle w:val="000000100000" w:firstRow="0" w:lastRow="0" w:firstColumn="0" w:lastColumn="0" w:oddVBand="0" w:evenVBand="0" w:oddHBand="1" w:evenHBand="0" w:firstRowFirstColumn="0" w:firstRowLastColumn="0" w:lastRowFirstColumn="0" w:lastRowLastColumn="0"/>
            </w:pPr>
            <w:r w:rsidRPr="00637139">
              <w:t>Epikriz hazırlayabilme</w:t>
            </w:r>
          </w:p>
        </w:tc>
        <w:tc>
          <w:tcPr>
            <w:tcW w:w="560" w:type="pct"/>
            <w:vAlign w:val="center"/>
          </w:tcPr>
          <w:p w14:paraId="746065BF" w14:textId="77777777" w:rsidR="00B035D5" w:rsidRPr="00637139" w:rsidRDefault="00B035D5" w:rsidP="00F2104E">
            <w:pPr>
              <w:jc w:val="center"/>
              <w:cnfStyle w:val="000000100000" w:firstRow="0" w:lastRow="0" w:firstColumn="0" w:lastColumn="0" w:oddVBand="0" w:evenVBand="0" w:oddHBand="1" w:evenHBand="0" w:firstRowFirstColumn="0" w:firstRowLastColumn="0" w:lastRowFirstColumn="0" w:lastRowLastColumn="0"/>
            </w:pPr>
            <w:r w:rsidRPr="00637139">
              <w:t>5</w:t>
            </w:r>
          </w:p>
        </w:tc>
      </w:tr>
      <w:tr w:rsidR="00B035D5" w:rsidRPr="00637139" w14:paraId="2D2D9D6A" w14:textId="77777777" w:rsidTr="00F2104E">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D3635EF" w14:textId="77777777" w:rsidR="00B035D5" w:rsidRPr="00637139" w:rsidRDefault="00B035D5" w:rsidP="00F2104E">
            <w:r w:rsidRPr="00637139">
              <w:t>6</w:t>
            </w:r>
          </w:p>
        </w:tc>
        <w:tc>
          <w:tcPr>
            <w:tcW w:w="4089" w:type="pct"/>
            <w:vAlign w:val="center"/>
          </w:tcPr>
          <w:p w14:paraId="73BFB796" w14:textId="77777777" w:rsidR="00B035D5" w:rsidRPr="00637139" w:rsidRDefault="00B035D5" w:rsidP="00F2104E">
            <w:pPr>
              <w:cnfStyle w:val="000000000000" w:firstRow="0" w:lastRow="0" w:firstColumn="0" w:lastColumn="0" w:oddVBand="0" w:evenVBand="0" w:oddHBand="0" w:evenHBand="0" w:firstRowFirstColumn="0" w:firstRowLastColumn="0" w:lastRowFirstColumn="0" w:lastRowLastColumn="0"/>
            </w:pPr>
            <w:r w:rsidRPr="00637139">
              <w:t>Hasta dosyası hazırlayabilme</w:t>
            </w:r>
          </w:p>
        </w:tc>
        <w:tc>
          <w:tcPr>
            <w:tcW w:w="560" w:type="pct"/>
            <w:vAlign w:val="center"/>
          </w:tcPr>
          <w:p w14:paraId="1CF2E450" w14:textId="77777777" w:rsidR="00B035D5" w:rsidRPr="00637139" w:rsidRDefault="00B035D5" w:rsidP="00F2104E">
            <w:pPr>
              <w:jc w:val="center"/>
              <w:cnfStyle w:val="000000000000" w:firstRow="0" w:lastRow="0" w:firstColumn="0" w:lastColumn="0" w:oddVBand="0" w:evenVBand="0" w:oddHBand="0" w:evenHBand="0" w:firstRowFirstColumn="0" w:firstRowLastColumn="0" w:lastRowFirstColumn="0" w:lastRowLastColumn="0"/>
            </w:pPr>
            <w:r w:rsidRPr="00637139">
              <w:t>5</w:t>
            </w:r>
          </w:p>
        </w:tc>
      </w:tr>
      <w:tr w:rsidR="00B035D5" w:rsidRPr="00637139" w14:paraId="31A857DF" w14:textId="77777777" w:rsidTr="00F2104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9FCC8DE" w14:textId="77777777" w:rsidR="00B035D5" w:rsidRPr="00637139" w:rsidRDefault="00B035D5" w:rsidP="00F2104E">
            <w:r w:rsidRPr="00637139">
              <w:t>7</w:t>
            </w:r>
          </w:p>
        </w:tc>
        <w:tc>
          <w:tcPr>
            <w:tcW w:w="4089" w:type="pct"/>
            <w:vAlign w:val="center"/>
          </w:tcPr>
          <w:p w14:paraId="01B2D2EE" w14:textId="77777777" w:rsidR="00B035D5" w:rsidRPr="00637139" w:rsidRDefault="00B035D5" w:rsidP="00F2104E">
            <w:pPr>
              <w:cnfStyle w:val="000000100000" w:firstRow="0" w:lastRow="0" w:firstColumn="0" w:lastColumn="0" w:oddVBand="0" w:evenVBand="0" w:oddHBand="1" w:evenHBand="0" w:firstRowFirstColumn="0" w:firstRowLastColumn="0" w:lastRowFirstColumn="0" w:lastRowLastColumn="0"/>
            </w:pPr>
            <w:r w:rsidRPr="00637139">
              <w:t>Hastaları uygun sevk edebilme</w:t>
            </w:r>
          </w:p>
        </w:tc>
        <w:tc>
          <w:tcPr>
            <w:tcW w:w="560" w:type="pct"/>
            <w:vAlign w:val="center"/>
          </w:tcPr>
          <w:p w14:paraId="4452A59D" w14:textId="77777777" w:rsidR="00B035D5" w:rsidRPr="00637139" w:rsidRDefault="00B035D5" w:rsidP="00F2104E">
            <w:pPr>
              <w:jc w:val="center"/>
              <w:cnfStyle w:val="000000100000" w:firstRow="0" w:lastRow="0" w:firstColumn="0" w:lastColumn="0" w:oddVBand="0" w:evenVBand="0" w:oddHBand="1" w:evenHBand="0" w:firstRowFirstColumn="0" w:firstRowLastColumn="0" w:lastRowFirstColumn="0" w:lastRowLastColumn="0"/>
            </w:pPr>
            <w:r w:rsidRPr="00637139">
              <w:t>5</w:t>
            </w:r>
          </w:p>
        </w:tc>
      </w:tr>
      <w:tr w:rsidR="00B035D5" w:rsidRPr="00637139" w14:paraId="1677C258" w14:textId="77777777" w:rsidTr="00F2104E">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23FDCB5" w14:textId="77777777" w:rsidR="00B035D5" w:rsidRPr="00637139" w:rsidRDefault="00B035D5" w:rsidP="00F2104E">
            <w:r w:rsidRPr="00637139">
              <w:t>8</w:t>
            </w:r>
          </w:p>
        </w:tc>
        <w:tc>
          <w:tcPr>
            <w:tcW w:w="4089" w:type="pct"/>
            <w:vAlign w:val="center"/>
          </w:tcPr>
          <w:p w14:paraId="0702C54D" w14:textId="77777777" w:rsidR="00B035D5" w:rsidRPr="00637139" w:rsidRDefault="00B035D5" w:rsidP="00F2104E">
            <w:pPr>
              <w:cnfStyle w:val="000000000000" w:firstRow="0" w:lastRow="0" w:firstColumn="0" w:lastColumn="0" w:oddVBand="0" w:evenVBand="0" w:oddHBand="0" w:evenHBand="0" w:firstRowFirstColumn="0" w:firstRowLastColumn="0" w:lastRowFirstColumn="0" w:lastRowLastColumn="0"/>
            </w:pPr>
            <w:r w:rsidRPr="00637139">
              <w:t>Laboratuvar inceleme için istek formunu doldurabilme</w:t>
            </w:r>
          </w:p>
        </w:tc>
        <w:tc>
          <w:tcPr>
            <w:tcW w:w="560" w:type="pct"/>
            <w:vAlign w:val="center"/>
          </w:tcPr>
          <w:p w14:paraId="1057E1A2" w14:textId="77777777" w:rsidR="00B035D5" w:rsidRPr="00637139" w:rsidRDefault="00B035D5" w:rsidP="00F2104E">
            <w:pPr>
              <w:jc w:val="center"/>
              <w:cnfStyle w:val="000000000000" w:firstRow="0" w:lastRow="0" w:firstColumn="0" w:lastColumn="0" w:oddVBand="0" w:evenVBand="0" w:oddHBand="0" w:evenHBand="0" w:firstRowFirstColumn="0" w:firstRowLastColumn="0" w:lastRowFirstColumn="0" w:lastRowLastColumn="0"/>
            </w:pPr>
            <w:r w:rsidRPr="00637139">
              <w:t>5</w:t>
            </w:r>
          </w:p>
        </w:tc>
      </w:tr>
      <w:tr w:rsidR="00B035D5" w:rsidRPr="00637139" w14:paraId="65AF7184" w14:textId="77777777" w:rsidTr="00F2104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B67702E" w14:textId="77777777" w:rsidR="00B035D5" w:rsidRPr="00637139" w:rsidRDefault="00B035D5" w:rsidP="00F2104E">
            <w:r w:rsidRPr="00637139">
              <w:t>9</w:t>
            </w:r>
          </w:p>
        </w:tc>
        <w:tc>
          <w:tcPr>
            <w:tcW w:w="4089" w:type="pct"/>
            <w:vAlign w:val="center"/>
          </w:tcPr>
          <w:p w14:paraId="1A474FC2" w14:textId="77777777" w:rsidR="00B035D5" w:rsidRPr="00637139" w:rsidRDefault="00B035D5" w:rsidP="00F2104E">
            <w:pPr>
              <w:cnfStyle w:val="000000100000" w:firstRow="0" w:lastRow="0" w:firstColumn="0" w:lastColumn="0" w:oddVBand="0" w:evenVBand="0" w:oddHBand="1" w:evenHBand="0" w:firstRowFirstColumn="0" w:firstRowLastColumn="0" w:lastRowFirstColumn="0" w:lastRowLastColumn="0"/>
            </w:pPr>
            <w:r w:rsidRPr="00637139">
              <w:t>Laboratuvar örneğini uygun koşullarda alabilme ve laboratuvara ulaştırabilme</w:t>
            </w:r>
          </w:p>
        </w:tc>
        <w:tc>
          <w:tcPr>
            <w:tcW w:w="560" w:type="pct"/>
            <w:vAlign w:val="center"/>
          </w:tcPr>
          <w:p w14:paraId="3CCB7E0C" w14:textId="77777777" w:rsidR="00B035D5" w:rsidRPr="00637139" w:rsidRDefault="00B035D5" w:rsidP="00F2104E">
            <w:pPr>
              <w:jc w:val="center"/>
              <w:cnfStyle w:val="000000100000" w:firstRow="0" w:lastRow="0" w:firstColumn="0" w:lastColumn="0" w:oddVBand="0" w:evenVBand="0" w:oddHBand="1" w:evenHBand="0" w:firstRowFirstColumn="0" w:firstRowLastColumn="0" w:lastRowFirstColumn="0" w:lastRowLastColumn="0"/>
            </w:pPr>
            <w:r w:rsidRPr="00637139">
              <w:t>5</w:t>
            </w:r>
          </w:p>
        </w:tc>
      </w:tr>
      <w:tr w:rsidR="00B035D5" w:rsidRPr="00637139" w14:paraId="778FE49B" w14:textId="77777777" w:rsidTr="00F2104E">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6A2C905" w14:textId="77777777" w:rsidR="00B035D5" w:rsidRPr="00637139" w:rsidRDefault="00B035D5" w:rsidP="00F2104E">
            <w:r w:rsidRPr="00637139">
              <w:t>10</w:t>
            </w:r>
          </w:p>
        </w:tc>
        <w:tc>
          <w:tcPr>
            <w:tcW w:w="4089" w:type="pct"/>
            <w:vAlign w:val="center"/>
          </w:tcPr>
          <w:p w14:paraId="7E068627" w14:textId="77777777" w:rsidR="00B035D5" w:rsidRPr="00637139" w:rsidRDefault="00B035D5" w:rsidP="00F2104E">
            <w:pPr>
              <w:cnfStyle w:val="000000000000" w:firstRow="0" w:lastRow="0" w:firstColumn="0" w:lastColumn="0" w:oddVBand="0" w:evenVBand="0" w:oddHBand="0" w:evenHBand="0" w:firstRowFirstColumn="0" w:firstRowLastColumn="0" w:lastRowFirstColumn="0" w:lastRowLastColumn="0"/>
            </w:pPr>
            <w:r w:rsidRPr="00637139">
              <w:t>Tarama ve tanısal amaçlı inceleme sonuçlarını yorumlayabilme</w:t>
            </w:r>
          </w:p>
        </w:tc>
        <w:tc>
          <w:tcPr>
            <w:tcW w:w="560" w:type="pct"/>
            <w:vAlign w:val="center"/>
          </w:tcPr>
          <w:p w14:paraId="5B556EFE" w14:textId="77777777" w:rsidR="00B035D5" w:rsidRPr="00637139" w:rsidRDefault="00B035D5" w:rsidP="00F2104E">
            <w:pPr>
              <w:jc w:val="center"/>
              <w:cnfStyle w:val="000000000000" w:firstRow="0" w:lastRow="0" w:firstColumn="0" w:lastColumn="0" w:oddVBand="0" w:evenVBand="0" w:oddHBand="0" w:evenHBand="0" w:firstRowFirstColumn="0" w:firstRowLastColumn="0" w:lastRowFirstColumn="0" w:lastRowLastColumn="0"/>
            </w:pPr>
            <w:r w:rsidRPr="00637139">
              <w:t>5</w:t>
            </w:r>
          </w:p>
        </w:tc>
      </w:tr>
      <w:tr w:rsidR="00B035D5" w:rsidRPr="00637139" w14:paraId="54553F4B" w14:textId="77777777" w:rsidTr="00F2104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6420272" w14:textId="77777777" w:rsidR="00B035D5" w:rsidRPr="00637139" w:rsidRDefault="00B035D5" w:rsidP="00F2104E">
            <w:r w:rsidRPr="00637139">
              <w:t>11</w:t>
            </w:r>
          </w:p>
        </w:tc>
        <w:tc>
          <w:tcPr>
            <w:tcW w:w="4089" w:type="pct"/>
            <w:vAlign w:val="center"/>
          </w:tcPr>
          <w:p w14:paraId="0D64BE3D" w14:textId="77777777" w:rsidR="00B035D5" w:rsidRPr="00637139" w:rsidRDefault="00B035D5" w:rsidP="00F2104E">
            <w:pPr>
              <w:cnfStyle w:val="000000100000" w:firstRow="0" w:lastRow="0" w:firstColumn="0" w:lastColumn="0" w:oddVBand="0" w:evenVBand="0" w:oddHBand="1" w:evenHBand="0" w:firstRowFirstColumn="0" w:firstRowLastColumn="0" w:lastRowFirstColumn="0" w:lastRowLastColumn="0"/>
            </w:pPr>
            <w:r w:rsidRPr="00637139">
              <w:t>Kültür için örnek alabilme</w:t>
            </w:r>
          </w:p>
        </w:tc>
        <w:tc>
          <w:tcPr>
            <w:tcW w:w="560" w:type="pct"/>
            <w:vAlign w:val="center"/>
          </w:tcPr>
          <w:p w14:paraId="6CE2D012" w14:textId="77777777" w:rsidR="00B035D5" w:rsidRPr="00637139" w:rsidRDefault="00B035D5" w:rsidP="00F2104E">
            <w:pPr>
              <w:jc w:val="center"/>
              <w:cnfStyle w:val="000000100000" w:firstRow="0" w:lastRow="0" w:firstColumn="0" w:lastColumn="0" w:oddVBand="0" w:evenVBand="0" w:oddHBand="1" w:evenHBand="0" w:firstRowFirstColumn="0" w:firstRowLastColumn="0" w:lastRowFirstColumn="0" w:lastRowLastColumn="0"/>
            </w:pPr>
            <w:r w:rsidRPr="00637139">
              <w:t>5</w:t>
            </w:r>
          </w:p>
        </w:tc>
      </w:tr>
      <w:tr w:rsidR="00B035D5" w:rsidRPr="00637139" w14:paraId="20EFDB0C" w14:textId="77777777" w:rsidTr="00F2104E">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56A0AB8" w14:textId="77777777" w:rsidR="00B035D5" w:rsidRPr="00637139" w:rsidRDefault="00B035D5" w:rsidP="00F2104E">
            <w:r w:rsidRPr="00637139">
              <w:t>12</w:t>
            </w:r>
          </w:p>
        </w:tc>
        <w:tc>
          <w:tcPr>
            <w:tcW w:w="4089" w:type="pct"/>
            <w:vAlign w:val="center"/>
          </w:tcPr>
          <w:p w14:paraId="302A12F4" w14:textId="77777777" w:rsidR="00B035D5" w:rsidRPr="00637139" w:rsidRDefault="00B035D5" w:rsidP="00F2104E">
            <w:pPr>
              <w:cnfStyle w:val="000000000000" w:firstRow="0" w:lastRow="0" w:firstColumn="0" w:lastColumn="0" w:oddVBand="0" w:evenVBand="0" w:oddHBand="0" w:evenHBand="0" w:firstRowFirstColumn="0" w:firstRowLastColumn="0" w:lastRowFirstColumn="0" w:lastRowLastColumn="0"/>
            </w:pPr>
            <w:r w:rsidRPr="00637139">
              <w:t>Akılcı antibiyotik kullanımı</w:t>
            </w:r>
          </w:p>
        </w:tc>
        <w:tc>
          <w:tcPr>
            <w:tcW w:w="560" w:type="pct"/>
            <w:vAlign w:val="center"/>
          </w:tcPr>
          <w:p w14:paraId="5925F9E0" w14:textId="77777777" w:rsidR="00B035D5" w:rsidRPr="00637139" w:rsidRDefault="00B035D5" w:rsidP="00F2104E">
            <w:pPr>
              <w:jc w:val="center"/>
              <w:cnfStyle w:val="000000000000" w:firstRow="0" w:lastRow="0" w:firstColumn="0" w:lastColumn="0" w:oddVBand="0" w:evenVBand="0" w:oddHBand="0" w:evenHBand="0" w:firstRowFirstColumn="0" w:firstRowLastColumn="0" w:lastRowFirstColumn="0" w:lastRowLastColumn="0"/>
            </w:pPr>
            <w:r w:rsidRPr="00637139">
              <w:t>5</w:t>
            </w:r>
          </w:p>
        </w:tc>
      </w:tr>
      <w:tr w:rsidR="00B035D5" w:rsidRPr="00637139" w14:paraId="08667038" w14:textId="77777777" w:rsidTr="00F2104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CB31894" w14:textId="77777777" w:rsidR="00B035D5" w:rsidRPr="00637139" w:rsidRDefault="00B035D5" w:rsidP="00F2104E">
            <w:r w:rsidRPr="00637139">
              <w:t>13</w:t>
            </w:r>
          </w:p>
        </w:tc>
        <w:tc>
          <w:tcPr>
            <w:tcW w:w="4089" w:type="pct"/>
            <w:vAlign w:val="center"/>
          </w:tcPr>
          <w:p w14:paraId="6DC2A899" w14:textId="77777777" w:rsidR="00B035D5" w:rsidRPr="00637139" w:rsidRDefault="00B035D5" w:rsidP="00F2104E">
            <w:pPr>
              <w:cnfStyle w:val="000000100000" w:firstRow="0" w:lastRow="0" w:firstColumn="0" w:lastColumn="0" w:oddVBand="0" w:evenVBand="0" w:oddHBand="1" w:evenHBand="0" w:firstRowFirstColumn="0" w:firstRowLastColumn="0" w:lastRowFirstColumn="0" w:lastRowLastColumn="0"/>
            </w:pPr>
            <w:r w:rsidRPr="00637139">
              <w:t>Aydınlatma yapma ve onam alabilme</w:t>
            </w:r>
          </w:p>
        </w:tc>
        <w:tc>
          <w:tcPr>
            <w:tcW w:w="560" w:type="pct"/>
            <w:vAlign w:val="center"/>
          </w:tcPr>
          <w:p w14:paraId="5FCAF6AF" w14:textId="77777777" w:rsidR="00B035D5" w:rsidRPr="00637139" w:rsidRDefault="00B035D5" w:rsidP="00F2104E">
            <w:pPr>
              <w:jc w:val="center"/>
              <w:cnfStyle w:val="000000100000" w:firstRow="0" w:lastRow="0" w:firstColumn="0" w:lastColumn="0" w:oddVBand="0" w:evenVBand="0" w:oddHBand="1" w:evenHBand="0" w:firstRowFirstColumn="0" w:firstRowLastColumn="0" w:lastRowFirstColumn="0" w:lastRowLastColumn="0"/>
            </w:pPr>
            <w:r w:rsidRPr="00637139">
              <w:t>3</w:t>
            </w:r>
          </w:p>
        </w:tc>
      </w:tr>
      <w:tr w:rsidR="00B035D5" w:rsidRPr="00637139" w14:paraId="1BCB1656" w14:textId="77777777" w:rsidTr="00F2104E">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CEBC33F" w14:textId="77777777" w:rsidR="00B035D5" w:rsidRPr="00637139" w:rsidRDefault="00B035D5" w:rsidP="00F2104E">
            <w:r w:rsidRPr="00637139">
              <w:t>14</w:t>
            </w:r>
          </w:p>
        </w:tc>
        <w:tc>
          <w:tcPr>
            <w:tcW w:w="4089" w:type="pct"/>
            <w:vAlign w:val="center"/>
          </w:tcPr>
          <w:p w14:paraId="5BAE3CD9" w14:textId="77777777" w:rsidR="00B035D5" w:rsidRPr="00637139" w:rsidRDefault="00B035D5" w:rsidP="00F2104E">
            <w:pPr>
              <w:cnfStyle w:val="000000000000" w:firstRow="0" w:lastRow="0" w:firstColumn="0" w:lastColumn="0" w:oddVBand="0" w:evenVBand="0" w:oddHBand="0" w:evenHBand="0" w:firstRowFirstColumn="0" w:firstRowLastColumn="0" w:lastRowFirstColumn="0" w:lastRowLastColumn="0"/>
            </w:pPr>
            <w:r w:rsidRPr="00637139">
              <w:t>Reçete düzenleyebilme</w:t>
            </w:r>
          </w:p>
        </w:tc>
        <w:tc>
          <w:tcPr>
            <w:tcW w:w="560" w:type="pct"/>
            <w:vAlign w:val="center"/>
          </w:tcPr>
          <w:p w14:paraId="46613F6D" w14:textId="77777777" w:rsidR="00B035D5" w:rsidRPr="00637139" w:rsidRDefault="00B035D5" w:rsidP="00F2104E">
            <w:pPr>
              <w:jc w:val="center"/>
              <w:cnfStyle w:val="000000000000" w:firstRow="0" w:lastRow="0" w:firstColumn="0" w:lastColumn="0" w:oddVBand="0" w:evenVBand="0" w:oddHBand="0" w:evenHBand="0" w:firstRowFirstColumn="0" w:firstRowLastColumn="0" w:lastRowFirstColumn="0" w:lastRowLastColumn="0"/>
            </w:pPr>
            <w:r w:rsidRPr="00637139">
              <w:t>3</w:t>
            </w:r>
          </w:p>
        </w:tc>
      </w:tr>
      <w:tr w:rsidR="00B035D5" w:rsidRPr="00637139" w14:paraId="64352B52" w14:textId="77777777" w:rsidTr="00F2104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9249DA2" w14:textId="77777777" w:rsidR="00B035D5" w:rsidRPr="00637139" w:rsidRDefault="00B035D5" w:rsidP="00F2104E">
            <w:r w:rsidRPr="00637139">
              <w:lastRenderedPageBreak/>
              <w:t>15</w:t>
            </w:r>
          </w:p>
        </w:tc>
        <w:tc>
          <w:tcPr>
            <w:tcW w:w="4089" w:type="pct"/>
            <w:vAlign w:val="center"/>
          </w:tcPr>
          <w:p w14:paraId="6CC03920" w14:textId="77777777" w:rsidR="00B035D5" w:rsidRPr="00637139" w:rsidRDefault="00B035D5" w:rsidP="00F2104E">
            <w:pPr>
              <w:cnfStyle w:val="000000100000" w:firstRow="0" w:lastRow="0" w:firstColumn="0" w:lastColumn="0" w:oddVBand="0" w:evenVBand="0" w:oddHBand="1" w:evenHBand="0" w:firstRowFirstColumn="0" w:firstRowLastColumn="0" w:lastRowFirstColumn="0" w:lastRowLastColumn="0"/>
            </w:pPr>
            <w:r w:rsidRPr="00637139">
              <w:t>El yıkama</w:t>
            </w:r>
          </w:p>
        </w:tc>
        <w:tc>
          <w:tcPr>
            <w:tcW w:w="560" w:type="pct"/>
            <w:vAlign w:val="center"/>
          </w:tcPr>
          <w:p w14:paraId="255C6255" w14:textId="77777777" w:rsidR="00B035D5" w:rsidRPr="00637139" w:rsidRDefault="00B035D5" w:rsidP="00F2104E">
            <w:pPr>
              <w:jc w:val="center"/>
              <w:cnfStyle w:val="000000100000" w:firstRow="0" w:lastRow="0" w:firstColumn="0" w:lastColumn="0" w:oddVBand="0" w:evenVBand="0" w:oddHBand="1" w:evenHBand="0" w:firstRowFirstColumn="0" w:firstRowLastColumn="0" w:lastRowFirstColumn="0" w:lastRowLastColumn="0"/>
            </w:pPr>
            <w:r w:rsidRPr="00637139">
              <w:t>3</w:t>
            </w:r>
          </w:p>
        </w:tc>
      </w:tr>
    </w:tbl>
    <w:p w14:paraId="457C0476" w14:textId="75409502" w:rsidR="000D17AB" w:rsidRDefault="000D17AB" w:rsidP="000D17AB">
      <w:pPr>
        <w:spacing w:before="240" w:line="240" w:lineRule="auto"/>
        <w:ind w:firstLine="708"/>
        <w:jc w:val="both"/>
        <w:rPr>
          <w:rFonts w:ascii="Calibri" w:eastAsia="Calibri" w:hAnsi="Calibri" w:cs="Times New Roman"/>
        </w:rPr>
      </w:pPr>
    </w:p>
    <w:p w14:paraId="0941C468" w14:textId="77777777" w:rsidR="000D17AB" w:rsidRPr="000D17AB" w:rsidRDefault="000D17AB" w:rsidP="000D17AB">
      <w:pPr>
        <w:keepNext/>
        <w:keepLines/>
        <w:spacing w:before="40" w:after="240" w:line="240" w:lineRule="auto"/>
        <w:jc w:val="center"/>
        <w:outlineLvl w:val="1"/>
        <w:rPr>
          <w:rFonts w:ascii="Arial" w:eastAsia="Times New Roman" w:hAnsi="Arial" w:cs="Times New Roman"/>
          <w:b/>
          <w:sz w:val="32"/>
          <w:szCs w:val="26"/>
        </w:rPr>
      </w:pPr>
      <w:bookmarkStart w:id="3" w:name="_Toc73453216"/>
      <w:r w:rsidRPr="000D17AB">
        <w:rPr>
          <w:rFonts w:ascii="Arial" w:eastAsia="Times New Roman" w:hAnsi="Arial" w:cs="Times New Roman"/>
          <w:b/>
          <w:sz w:val="24"/>
          <w:szCs w:val="26"/>
        </w:rPr>
        <w:t>Tutum ve Davranış Değerlendirme</w:t>
      </w:r>
      <w:bookmarkEnd w:id="3"/>
    </w:p>
    <w:p w14:paraId="3B186EA6" w14:textId="77777777" w:rsidR="000D17AB" w:rsidRPr="000D17AB" w:rsidRDefault="000D17AB" w:rsidP="000D17AB">
      <w:pPr>
        <w:spacing w:line="240" w:lineRule="auto"/>
        <w:ind w:firstLine="708"/>
        <w:jc w:val="both"/>
        <w:rPr>
          <w:rFonts w:ascii="Times New Roman" w:eastAsia="Calibri" w:hAnsi="Times New Roman" w:cs="Times New Roman"/>
        </w:rPr>
      </w:pPr>
      <w:r w:rsidRPr="000D17AB">
        <w:rPr>
          <w:rFonts w:ascii="Calibri" w:eastAsia="Calibri" w:hAnsi="Calibri" w:cs="Times New Roman"/>
        </w:rPr>
        <w:t>İntern doktor, hekimlik etiğine uygun tutum ve davranış sergilemelidir. Bu konuda öğretim üyesi değerlendirme yapacaktır ve 5’li sistem (Geliştirilmeli // Yeterli Düzeyde Değil // Yeterli // İyi düzeyde // Mükemmel) üzerinden karar verecektir. Aşağıdaki başlıklarda iyi yönde göze çarpan davranışlar sergilemesi halinde “mükemmel”; sonraki davranışlarındaki eksiklik nedeni ile “yeterli”; kötü yönde göze çarpan davranışlar sergilemesi halinde “geliştirilmeli”; bu davranışın telafi edilmesi halinde “iyi düzeyde” şeklinde puanlama yapılacaktır. Göze çarpan davranış sergilememesi halinde “yeterli” puan verilecektir. Verilen puanlar neticesinde ortalama alınarak, öğretim üyesi tarafından 100 üzerinden puan verilecektir. Geliştirilmeli 0-49 puan; yeterli düzeyde değil 50-59 puan; yeterli 60-74 puan; iyi düzeyde 75-84 puan; mükemmel 85-100 puan üzerinden değerlendirilmelidir.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2756"/>
        <w:gridCol w:w="2924"/>
      </w:tblGrid>
      <w:tr w:rsidR="000D17AB" w:rsidRPr="000D17AB" w14:paraId="267412A1" w14:textId="77777777" w:rsidTr="000D17AB">
        <w:trPr>
          <w:trHeight w:val="397"/>
        </w:trPr>
        <w:tc>
          <w:tcPr>
            <w:tcW w:w="2422" w:type="pct"/>
            <w:vAlign w:val="center"/>
          </w:tcPr>
          <w:p w14:paraId="335997DE"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Tutum ve Davranışlar</w:t>
            </w:r>
          </w:p>
        </w:tc>
        <w:tc>
          <w:tcPr>
            <w:tcW w:w="1251" w:type="pct"/>
            <w:vAlign w:val="center"/>
          </w:tcPr>
          <w:p w14:paraId="0F23F705" w14:textId="77777777" w:rsidR="000D17AB" w:rsidRPr="000D17AB" w:rsidRDefault="000D17AB" w:rsidP="000D17AB">
            <w:pPr>
              <w:spacing w:after="0" w:line="240" w:lineRule="auto"/>
              <w:jc w:val="center"/>
              <w:rPr>
                <w:rFonts w:ascii="Calibri" w:eastAsia="Calibri" w:hAnsi="Calibri" w:cs="Times New Roman"/>
                <w:b/>
                <w:bCs/>
              </w:rPr>
            </w:pPr>
            <w:r w:rsidRPr="000D17AB">
              <w:rPr>
                <w:rFonts w:ascii="Calibri" w:eastAsia="Calibri" w:hAnsi="Calibri" w:cs="Times New Roman"/>
                <w:b/>
                <w:bCs/>
              </w:rPr>
              <w:t>Öğrenim Yöntemi</w:t>
            </w:r>
          </w:p>
        </w:tc>
        <w:tc>
          <w:tcPr>
            <w:tcW w:w="1326" w:type="pct"/>
            <w:vAlign w:val="center"/>
          </w:tcPr>
          <w:p w14:paraId="71C82659" w14:textId="77777777" w:rsidR="000D17AB" w:rsidRPr="000D17AB" w:rsidRDefault="000D17AB" w:rsidP="000D17AB">
            <w:pPr>
              <w:spacing w:after="0" w:line="240" w:lineRule="auto"/>
              <w:ind w:left="37"/>
              <w:jc w:val="center"/>
              <w:rPr>
                <w:rFonts w:ascii="Calibri" w:eastAsia="Calibri" w:hAnsi="Calibri" w:cs="Times New Roman"/>
                <w:b/>
                <w:bCs/>
              </w:rPr>
            </w:pPr>
            <w:r w:rsidRPr="000D17AB">
              <w:rPr>
                <w:rFonts w:ascii="Calibri" w:eastAsia="Calibri" w:hAnsi="Calibri" w:cs="Times New Roman"/>
                <w:b/>
                <w:bCs/>
              </w:rPr>
              <w:t>Değerlendirme</w:t>
            </w:r>
          </w:p>
        </w:tc>
      </w:tr>
      <w:tr w:rsidR="000D17AB" w:rsidRPr="000D17AB" w14:paraId="41788592" w14:textId="77777777" w:rsidTr="000D17AB">
        <w:tc>
          <w:tcPr>
            <w:tcW w:w="5000" w:type="pct"/>
            <w:gridSpan w:val="3"/>
            <w:shd w:val="clear" w:color="auto" w:fill="F2F2F2"/>
          </w:tcPr>
          <w:p w14:paraId="4DFB6C5A"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İletişim</w:t>
            </w:r>
          </w:p>
        </w:tc>
      </w:tr>
      <w:tr w:rsidR="000D17AB" w:rsidRPr="000D17AB" w14:paraId="7A9B0305" w14:textId="77777777" w:rsidTr="000D17AB">
        <w:trPr>
          <w:trHeight w:val="680"/>
        </w:trPr>
        <w:tc>
          <w:tcPr>
            <w:tcW w:w="2422" w:type="pct"/>
            <w:vAlign w:val="center"/>
          </w:tcPr>
          <w:p w14:paraId="47A919D1"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Hasta ve hasta yakınları ile profesyonel iletişim kurar.</w:t>
            </w:r>
          </w:p>
        </w:tc>
        <w:tc>
          <w:tcPr>
            <w:tcW w:w="1251" w:type="pct"/>
            <w:vAlign w:val="center"/>
          </w:tcPr>
          <w:p w14:paraId="3D50305B"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Hasta vizitesi,</w:t>
            </w:r>
          </w:p>
          <w:p w14:paraId="485BED32"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İş başında öğrenme</w:t>
            </w:r>
          </w:p>
        </w:tc>
        <w:tc>
          <w:tcPr>
            <w:tcW w:w="1326" w:type="pct"/>
          </w:tcPr>
          <w:p w14:paraId="09A784B6" w14:textId="77777777" w:rsidR="000D17AB" w:rsidRPr="000D17AB" w:rsidRDefault="000D17AB" w:rsidP="000D17AB">
            <w:pPr>
              <w:spacing w:after="0" w:line="240" w:lineRule="auto"/>
              <w:rPr>
                <w:rFonts w:ascii="Calibri" w:eastAsia="Calibri" w:hAnsi="Calibri" w:cs="Times New Roman"/>
              </w:rPr>
            </w:pPr>
          </w:p>
        </w:tc>
      </w:tr>
      <w:tr w:rsidR="000D17AB" w:rsidRPr="000D17AB" w14:paraId="35190B53" w14:textId="77777777" w:rsidTr="000D17AB">
        <w:trPr>
          <w:trHeight w:val="680"/>
        </w:trPr>
        <w:tc>
          <w:tcPr>
            <w:tcW w:w="2422" w:type="pct"/>
            <w:vAlign w:val="center"/>
          </w:tcPr>
          <w:p w14:paraId="27CFCCE8"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Hasta ve hasta yakınlarından doğru ve geçerli bilgi edinir, kaydeder ve sentezler.</w:t>
            </w:r>
          </w:p>
        </w:tc>
        <w:tc>
          <w:tcPr>
            <w:tcW w:w="1251" w:type="pct"/>
            <w:vAlign w:val="center"/>
          </w:tcPr>
          <w:p w14:paraId="69F49DF2"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685C398F" w14:textId="77777777" w:rsidR="000D17AB" w:rsidRPr="000D17AB" w:rsidRDefault="000D17AB" w:rsidP="000D17AB">
            <w:pPr>
              <w:spacing w:after="0" w:line="240" w:lineRule="auto"/>
              <w:rPr>
                <w:rFonts w:ascii="Calibri" w:eastAsia="Calibri" w:hAnsi="Calibri" w:cs="Times New Roman"/>
              </w:rPr>
            </w:pPr>
          </w:p>
        </w:tc>
      </w:tr>
      <w:tr w:rsidR="000D17AB" w:rsidRPr="000D17AB" w14:paraId="7B932B32" w14:textId="77777777" w:rsidTr="000D17AB">
        <w:trPr>
          <w:trHeight w:val="680"/>
        </w:trPr>
        <w:tc>
          <w:tcPr>
            <w:tcW w:w="2422" w:type="pct"/>
            <w:vAlign w:val="center"/>
          </w:tcPr>
          <w:p w14:paraId="1CD449F8"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Hasta bakımı ile ilgili hedefleri ve planları, hasta ve hasta yakınları ile paylaşır, onam alır.</w:t>
            </w:r>
          </w:p>
        </w:tc>
        <w:tc>
          <w:tcPr>
            <w:tcW w:w="1251" w:type="pct"/>
            <w:vAlign w:val="center"/>
          </w:tcPr>
          <w:p w14:paraId="17266844"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377AC2E2" w14:textId="77777777" w:rsidR="000D17AB" w:rsidRPr="000D17AB" w:rsidRDefault="000D17AB" w:rsidP="000D17AB">
            <w:pPr>
              <w:spacing w:after="0" w:line="240" w:lineRule="auto"/>
              <w:rPr>
                <w:rFonts w:ascii="Calibri" w:eastAsia="Calibri" w:hAnsi="Calibri" w:cs="Times New Roman"/>
              </w:rPr>
            </w:pPr>
          </w:p>
        </w:tc>
      </w:tr>
      <w:tr w:rsidR="000D17AB" w:rsidRPr="000D17AB" w14:paraId="36AC543E" w14:textId="77777777" w:rsidTr="000D17AB">
        <w:trPr>
          <w:trHeight w:val="680"/>
        </w:trPr>
        <w:tc>
          <w:tcPr>
            <w:tcW w:w="2422" w:type="pct"/>
            <w:vAlign w:val="center"/>
          </w:tcPr>
          <w:p w14:paraId="57ED07DC"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Sağlık bakım planlarının geliştirilmesi sürecine hasta ve hasta yakınlarının katılımını teşvik eder.</w:t>
            </w:r>
          </w:p>
        </w:tc>
        <w:tc>
          <w:tcPr>
            <w:tcW w:w="1251" w:type="pct"/>
            <w:vAlign w:val="center"/>
          </w:tcPr>
          <w:p w14:paraId="3B5375F0"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0BE04B10" w14:textId="77777777" w:rsidR="000D17AB" w:rsidRPr="000D17AB" w:rsidRDefault="000D17AB" w:rsidP="000D17AB">
            <w:pPr>
              <w:spacing w:after="0" w:line="240" w:lineRule="auto"/>
              <w:rPr>
                <w:rFonts w:ascii="Calibri" w:eastAsia="Calibri" w:hAnsi="Calibri" w:cs="Times New Roman"/>
              </w:rPr>
            </w:pPr>
          </w:p>
        </w:tc>
      </w:tr>
      <w:tr w:rsidR="000D17AB" w:rsidRPr="000D17AB" w14:paraId="52E0BB2F" w14:textId="77777777" w:rsidTr="000D17AB">
        <w:trPr>
          <w:trHeight w:val="680"/>
        </w:trPr>
        <w:tc>
          <w:tcPr>
            <w:tcW w:w="2422" w:type="pct"/>
            <w:vAlign w:val="center"/>
          </w:tcPr>
          <w:p w14:paraId="0C28A78B"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Tıbbi görüşmelere ilişkin yazılı ve elektronik bilgileri belgeler ve uygun şekilde paylaşır.</w:t>
            </w:r>
          </w:p>
        </w:tc>
        <w:tc>
          <w:tcPr>
            <w:tcW w:w="1251" w:type="pct"/>
            <w:vAlign w:val="center"/>
          </w:tcPr>
          <w:p w14:paraId="0EB02AE2"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1769DA19" w14:textId="77777777" w:rsidR="000D17AB" w:rsidRPr="000D17AB" w:rsidRDefault="000D17AB" w:rsidP="000D17AB">
            <w:pPr>
              <w:spacing w:after="0" w:line="240" w:lineRule="auto"/>
              <w:rPr>
                <w:rFonts w:ascii="Calibri" w:eastAsia="Calibri" w:hAnsi="Calibri" w:cs="Times New Roman"/>
              </w:rPr>
            </w:pPr>
          </w:p>
        </w:tc>
      </w:tr>
      <w:tr w:rsidR="000D17AB" w:rsidRPr="000D17AB" w14:paraId="3F0E41E2" w14:textId="77777777" w:rsidTr="000D17AB">
        <w:trPr>
          <w:trHeight w:val="680"/>
        </w:trPr>
        <w:tc>
          <w:tcPr>
            <w:tcW w:w="2422" w:type="pct"/>
            <w:vAlign w:val="center"/>
          </w:tcPr>
          <w:p w14:paraId="1279EC91"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Meslektaşları ve diğer sağlık elemanları ile etkili iletişim kurar.</w:t>
            </w:r>
          </w:p>
        </w:tc>
        <w:tc>
          <w:tcPr>
            <w:tcW w:w="1251" w:type="pct"/>
            <w:vAlign w:val="center"/>
          </w:tcPr>
          <w:p w14:paraId="6A753F21"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2F03C7A1" w14:textId="77777777" w:rsidR="000D17AB" w:rsidRPr="000D17AB" w:rsidRDefault="000D17AB" w:rsidP="000D17AB">
            <w:pPr>
              <w:spacing w:after="0" w:line="240" w:lineRule="auto"/>
              <w:rPr>
                <w:rFonts w:ascii="Calibri" w:eastAsia="Calibri" w:hAnsi="Calibri" w:cs="Times New Roman"/>
              </w:rPr>
            </w:pPr>
          </w:p>
        </w:tc>
      </w:tr>
      <w:tr w:rsidR="000D17AB" w:rsidRPr="000D17AB" w14:paraId="6E3CF8DB" w14:textId="77777777" w:rsidTr="000D17AB">
        <w:tc>
          <w:tcPr>
            <w:tcW w:w="5000" w:type="pct"/>
            <w:gridSpan w:val="3"/>
            <w:shd w:val="clear" w:color="auto" w:fill="F2F2F2"/>
            <w:vAlign w:val="center"/>
          </w:tcPr>
          <w:p w14:paraId="21023F23"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Ekip Üyeliği</w:t>
            </w:r>
          </w:p>
        </w:tc>
      </w:tr>
      <w:tr w:rsidR="000D17AB" w:rsidRPr="000D17AB" w14:paraId="1548573E" w14:textId="77777777" w:rsidTr="000D17AB">
        <w:trPr>
          <w:trHeight w:val="680"/>
        </w:trPr>
        <w:tc>
          <w:tcPr>
            <w:tcW w:w="2422" w:type="pct"/>
            <w:vAlign w:val="center"/>
          </w:tcPr>
          <w:p w14:paraId="3423CCEA"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Meslektaşları ve diğer sağlık çalışanları ile ekip olarak çalışır.</w:t>
            </w:r>
          </w:p>
        </w:tc>
        <w:tc>
          <w:tcPr>
            <w:tcW w:w="1251" w:type="pct"/>
            <w:vAlign w:val="center"/>
          </w:tcPr>
          <w:p w14:paraId="5C790173"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Hasta vizitesi,</w:t>
            </w:r>
          </w:p>
          <w:p w14:paraId="29398DD1"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İş başında öğrenme</w:t>
            </w:r>
          </w:p>
        </w:tc>
        <w:tc>
          <w:tcPr>
            <w:tcW w:w="1326" w:type="pct"/>
          </w:tcPr>
          <w:p w14:paraId="20025A21" w14:textId="77777777" w:rsidR="000D17AB" w:rsidRPr="000D17AB" w:rsidRDefault="000D17AB" w:rsidP="000D17AB">
            <w:pPr>
              <w:spacing w:after="0" w:line="240" w:lineRule="auto"/>
              <w:rPr>
                <w:rFonts w:ascii="Calibri" w:eastAsia="Calibri" w:hAnsi="Calibri" w:cs="Times New Roman"/>
              </w:rPr>
            </w:pPr>
          </w:p>
        </w:tc>
      </w:tr>
      <w:tr w:rsidR="000D17AB" w:rsidRPr="000D17AB" w14:paraId="5A1211BE" w14:textId="77777777" w:rsidTr="000D17AB">
        <w:trPr>
          <w:trHeight w:val="680"/>
        </w:trPr>
        <w:tc>
          <w:tcPr>
            <w:tcW w:w="2422" w:type="pct"/>
            <w:vAlign w:val="center"/>
          </w:tcPr>
          <w:p w14:paraId="1347A24B"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Ekip içinde yanlış anlamaları önlemek, farklılıkları yönetmek ve çatışmaları gidermek için meslektaşları ve diğer sağlık çalışanlarıyla birlikte, etiğe uygun çalışır.</w:t>
            </w:r>
          </w:p>
        </w:tc>
        <w:tc>
          <w:tcPr>
            <w:tcW w:w="1251" w:type="pct"/>
            <w:vAlign w:val="center"/>
          </w:tcPr>
          <w:p w14:paraId="3E29D6A3"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661BF850" w14:textId="77777777" w:rsidR="000D17AB" w:rsidRPr="000D17AB" w:rsidRDefault="000D17AB" w:rsidP="000D17AB">
            <w:pPr>
              <w:spacing w:after="0" w:line="240" w:lineRule="auto"/>
              <w:rPr>
                <w:rFonts w:ascii="Calibri" w:eastAsia="Calibri" w:hAnsi="Calibri" w:cs="Times New Roman"/>
              </w:rPr>
            </w:pPr>
          </w:p>
        </w:tc>
      </w:tr>
      <w:tr w:rsidR="000D17AB" w:rsidRPr="000D17AB" w14:paraId="629E93DF" w14:textId="77777777" w:rsidTr="000D17AB">
        <w:trPr>
          <w:trHeight w:val="680"/>
        </w:trPr>
        <w:tc>
          <w:tcPr>
            <w:tcW w:w="2422" w:type="pct"/>
            <w:vAlign w:val="center"/>
          </w:tcPr>
          <w:p w14:paraId="023F8975"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Sağlık bakımını gerektiğinde etkili ve güvenli bir şekilde devreder.</w:t>
            </w:r>
          </w:p>
        </w:tc>
        <w:tc>
          <w:tcPr>
            <w:tcW w:w="1251" w:type="pct"/>
            <w:vAlign w:val="center"/>
          </w:tcPr>
          <w:p w14:paraId="5A890267"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552E0C66" w14:textId="77777777" w:rsidR="000D17AB" w:rsidRPr="000D17AB" w:rsidRDefault="000D17AB" w:rsidP="000D17AB">
            <w:pPr>
              <w:spacing w:after="0" w:line="240" w:lineRule="auto"/>
              <w:rPr>
                <w:rFonts w:ascii="Calibri" w:eastAsia="Calibri" w:hAnsi="Calibri" w:cs="Times New Roman"/>
              </w:rPr>
            </w:pPr>
          </w:p>
        </w:tc>
      </w:tr>
      <w:tr w:rsidR="000D17AB" w:rsidRPr="000D17AB" w14:paraId="0AD41110" w14:textId="77777777" w:rsidTr="000D17AB">
        <w:tc>
          <w:tcPr>
            <w:tcW w:w="5000" w:type="pct"/>
            <w:gridSpan w:val="3"/>
            <w:shd w:val="clear" w:color="auto" w:fill="F2F2F2"/>
            <w:vAlign w:val="center"/>
          </w:tcPr>
          <w:p w14:paraId="789BC4A6"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Liderlik</w:t>
            </w:r>
          </w:p>
        </w:tc>
      </w:tr>
      <w:tr w:rsidR="000D17AB" w:rsidRPr="000D17AB" w14:paraId="19621AE7" w14:textId="77777777" w:rsidTr="000D17AB">
        <w:trPr>
          <w:trHeight w:val="680"/>
        </w:trPr>
        <w:tc>
          <w:tcPr>
            <w:tcW w:w="2422" w:type="pct"/>
            <w:vAlign w:val="center"/>
          </w:tcPr>
          <w:p w14:paraId="049F56ED"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Bireysel ve mesleki yeterliklerini değerlendirir ve geliştirir</w:t>
            </w:r>
          </w:p>
        </w:tc>
        <w:tc>
          <w:tcPr>
            <w:tcW w:w="1251" w:type="pct"/>
            <w:vAlign w:val="center"/>
          </w:tcPr>
          <w:p w14:paraId="6FD679D7"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Hasta vizitesi,</w:t>
            </w:r>
          </w:p>
          <w:p w14:paraId="120D32B5"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İş başında öğrenme</w:t>
            </w:r>
          </w:p>
        </w:tc>
        <w:tc>
          <w:tcPr>
            <w:tcW w:w="1326" w:type="pct"/>
          </w:tcPr>
          <w:p w14:paraId="1F5EF823" w14:textId="77777777" w:rsidR="000D17AB" w:rsidRPr="000D17AB" w:rsidRDefault="000D17AB" w:rsidP="000D17AB">
            <w:pPr>
              <w:spacing w:after="0" w:line="240" w:lineRule="auto"/>
              <w:rPr>
                <w:rFonts w:ascii="Calibri" w:eastAsia="Calibri" w:hAnsi="Calibri" w:cs="Times New Roman"/>
              </w:rPr>
            </w:pPr>
          </w:p>
        </w:tc>
      </w:tr>
      <w:tr w:rsidR="000D17AB" w:rsidRPr="000D17AB" w14:paraId="4439F7F7" w14:textId="77777777" w:rsidTr="000D17AB">
        <w:tc>
          <w:tcPr>
            <w:tcW w:w="5000" w:type="pct"/>
            <w:gridSpan w:val="3"/>
            <w:shd w:val="clear" w:color="auto" w:fill="F2F2F2"/>
            <w:vAlign w:val="center"/>
          </w:tcPr>
          <w:p w14:paraId="63AECEA2"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Sağlık Savunucusu</w:t>
            </w:r>
          </w:p>
        </w:tc>
      </w:tr>
      <w:tr w:rsidR="000D17AB" w:rsidRPr="000D17AB" w14:paraId="60D4980F" w14:textId="77777777" w:rsidTr="000D17AB">
        <w:tc>
          <w:tcPr>
            <w:tcW w:w="2422" w:type="pct"/>
            <w:vAlign w:val="center"/>
          </w:tcPr>
          <w:p w14:paraId="7EEA93C5"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 xml:space="preserve">Bireysel ve toplumsal düzeyde sağlığa etki eden biyolojik, psikolojik, sosyal, kültürel ve ekonomik faktörleri belirler ve izler. </w:t>
            </w:r>
          </w:p>
        </w:tc>
        <w:tc>
          <w:tcPr>
            <w:tcW w:w="1251" w:type="pct"/>
            <w:vAlign w:val="center"/>
          </w:tcPr>
          <w:p w14:paraId="0833F2FE"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Hasta vizitesi,</w:t>
            </w:r>
          </w:p>
          <w:p w14:paraId="4BFDA8A7"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İş başında öğrenme</w:t>
            </w:r>
          </w:p>
        </w:tc>
        <w:tc>
          <w:tcPr>
            <w:tcW w:w="1326" w:type="pct"/>
          </w:tcPr>
          <w:p w14:paraId="5D3BF937" w14:textId="77777777" w:rsidR="000D17AB" w:rsidRPr="000D17AB" w:rsidRDefault="000D17AB" w:rsidP="000D17AB">
            <w:pPr>
              <w:spacing w:after="0" w:line="240" w:lineRule="auto"/>
              <w:rPr>
                <w:rFonts w:ascii="Calibri" w:eastAsia="Calibri" w:hAnsi="Calibri" w:cs="Times New Roman"/>
              </w:rPr>
            </w:pPr>
          </w:p>
        </w:tc>
      </w:tr>
      <w:tr w:rsidR="000D17AB" w:rsidRPr="000D17AB" w14:paraId="4801F57E" w14:textId="77777777" w:rsidTr="000D17AB">
        <w:tc>
          <w:tcPr>
            <w:tcW w:w="2422" w:type="pct"/>
            <w:vAlign w:val="center"/>
          </w:tcPr>
          <w:p w14:paraId="56DA5290"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Tüm sağlık bakım süreçlerinde sağlığın korunması, geliştirilmesi ve hastalıkların önlenmesi yaklaşımına öncelik verir ve aktif rol üstlenir.</w:t>
            </w:r>
          </w:p>
        </w:tc>
        <w:tc>
          <w:tcPr>
            <w:tcW w:w="1251" w:type="pct"/>
            <w:vAlign w:val="center"/>
          </w:tcPr>
          <w:p w14:paraId="109E335C"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20250A1E" w14:textId="77777777" w:rsidR="000D17AB" w:rsidRPr="000D17AB" w:rsidRDefault="000D17AB" w:rsidP="000D17AB">
            <w:pPr>
              <w:spacing w:after="0" w:line="240" w:lineRule="auto"/>
              <w:rPr>
                <w:rFonts w:ascii="Calibri" w:eastAsia="Calibri" w:hAnsi="Calibri" w:cs="Times New Roman"/>
              </w:rPr>
            </w:pPr>
          </w:p>
        </w:tc>
      </w:tr>
      <w:tr w:rsidR="000D17AB" w:rsidRPr="000D17AB" w14:paraId="7241FFEB" w14:textId="77777777" w:rsidTr="000D17AB">
        <w:tc>
          <w:tcPr>
            <w:tcW w:w="5000" w:type="pct"/>
            <w:gridSpan w:val="3"/>
            <w:shd w:val="clear" w:color="auto" w:fill="F2F2F2"/>
            <w:vAlign w:val="center"/>
          </w:tcPr>
          <w:p w14:paraId="0E33BF63"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Bilimsellik</w:t>
            </w:r>
          </w:p>
        </w:tc>
      </w:tr>
      <w:tr w:rsidR="000D17AB" w:rsidRPr="000D17AB" w14:paraId="5568C62D" w14:textId="77777777" w:rsidTr="000D17AB">
        <w:trPr>
          <w:trHeight w:val="680"/>
        </w:trPr>
        <w:tc>
          <w:tcPr>
            <w:tcW w:w="2422" w:type="pct"/>
            <w:vAlign w:val="center"/>
          </w:tcPr>
          <w:p w14:paraId="6903DB19"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lastRenderedPageBreak/>
              <w:t>Sürekli öğrenme yoluyla mesleki performansını geliştirir, araştırmacı kişilik sergiler.</w:t>
            </w:r>
          </w:p>
        </w:tc>
        <w:tc>
          <w:tcPr>
            <w:tcW w:w="1251" w:type="pct"/>
            <w:vAlign w:val="center"/>
          </w:tcPr>
          <w:p w14:paraId="53F92A51"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Hasta vizitesi,</w:t>
            </w:r>
          </w:p>
          <w:p w14:paraId="18D95645"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İş başında öğrenme,</w:t>
            </w:r>
          </w:p>
          <w:p w14:paraId="64CF5DAC"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Sunum</w:t>
            </w:r>
          </w:p>
        </w:tc>
        <w:tc>
          <w:tcPr>
            <w:tcW w:w="1326" w:type="pct"/>
            <w:vAlign w:val="center"/>
          </w:tcPr>
          <w:p w14:paraId="024969B4" w14:textId="77777777" w:rsidR="000D17AB" w:rsidRPr="000D17AB" w:rsidRDefault="000D17AB" w:rsidP="000D17AB">
            <w:pPr>
              <w:spacing w:after="0" w:line="240" w:lineRule="auto"/>
              <w:rPr>
                <w:rFonts w:ascii="Calibri" w:eastAsia="Calibri" w:hAnsi="Calibri" w:cs="Times New Roman"/>
              </w:rPr>
            </w:pPr>
          </w:p>
        </w:tc>
      </w:tr>
      <w:tr w:rsidR="000D17AB" w:rsidRPr="000D17AB" w14:paraId="3685B5E3" w14:textId="77777777" w:rsidTr="000D17AB">
        <w:trPr>
          <w:trHeight w:val="680"/>
        </w:trPr>
        <w:tc>
          <w:tcPr>
            <w:tcW w:w="2422" w:type="pct"/>
            <w:vAlign w:val="center"/>
          </w:tcPr>
          <w:p w14:paraId="2F879780"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Mesleksel uygulamalarında var olan en iyi kanıtları toplar ve karar verme süreçlerinde kullanır.</w:t>
            </w:r>
          </w:p>
        </w:tc>
        <w:tc>
          <w:tcPr>
            <w:tcW w:w="1251" w:type="pct"/>
            <w:vAlign w:val="center"/>
          </w:tcPr>
          <w:p w14:paraId="7FCBCA3C" w14:textId="77777777" w:rsidR="000D17AB" w:rsidRPr="000D17AB" w:rsidRDefault="000D17AB" w:rsidP="000D17AB">
            <w:pPr>
              <w:spacing w:after="0" w:line="240" w:lineRule="auto"/>
              <w:jc w:val="center"/>
              <w:rPr>
                <w:rFonts w:ascii="Calibri" w:eastAsia="Calibri" w:hAnsi="Calibri" w:cs="Times New Roman"/>
              </w:rPr>
            </w:pPr>
          </w:p>
        </w:tc>
        <w:tc>
          <w:tcPr>
            <w:tcW w:w="1326" w:type="pct"/>
            <w:vAlign w:val="center"/>
          </w:tcPr>
          <w:p w14:paraId="481A5D9A" w14:textId="77777777" w:rsidR="000D17AB" w:rsidRPr="000D17AB" w:rsidRDefault="000D17AB" w:rsidP="000D17AB">
            <w:pPr>
              <w:spacing w:after="0" w:line="240" w:lineRule="auto"/>
              <w:rPr>
                <w:rFonts w:ascii="Calibri" w:eastAsia="Calibri" w:hAnsi="Calibri" w:cs="Times New Roman"/>
              </w:rPr>
            </w:pPr>
          </w:p>
        </w:tc>
      </w:tr>
      <w:tr w:rsidR="000D17AB" w:rsidRPr="000D17AB" w14:paraId="361F4F5E" w14:textId="77777777" w:rsidTr="000D17AB">
        <w:trPr>
          <w:trHeight w:val="680"/>
        </w:trPr>
        <w:tc>
          <w:tcPr>
            <w:tcW w:w="2422" w:type="pct"/>
            <w:vAlign w:val="center"/>
          </w:tcPr>
          <w:p w14:paraId="429F903E"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Sağlıkla ilgili araştırma ve literatürün doğruluğunu, güvenirliliğini ve uygulanabilirliğini değerlendirir.</w:t>
            </w:r>
          </w:p>
        </w:tc>
        <w:tc>
          <w:tcPr>
            <w:tcW w:w="1251" w:type="pct"/>
            <w:vAlign w:val="center"/>
          </w:tcPr>
          <w:p w14:paraId="7E6D7F00"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vAlign w:val="center"/>
          </w:tcPr>
          <w:p w14:paraId="49AE1318" w14:textId="77777777" w:rsidR="000D17AB" w:rsidRPr="000D17AB" w:rsidRDefault="000D17AB" w:rsidP="000D17AB">
            <w:pPr>
              <w:spacing w:after="0" w:line="240" w:lineRule="auto"/>
              <w:rPr>
                <w:rFonts w:ascii="Calibri" w:eastAsia="Calibri" w:hAnsi="Calibri" w:cs="Times New Roman"/>
              </w:rPr>
            </w:pPr>
          </w:p>
        </w:tc>
      </w:tr>
      <w:tr w:rsidR="000D17AB" w:rsidRPr="000D17AB" w14:paraId="00D93006" w14:textId="77777777" w:rsidTr="000D17AB">
        <w:tc>
          <w:tcPr>
            <w:tcW w:w="5000" w:type="pct"/>
            <w:gridSpan w:val="3"/>
            <w:shd w:val="clear" w:color="auto" w:fill="F2F2F2"/>
            <w:vAlign w:val="center"/>
          </w:tcPr>
          <w:p w14:paraId="6A34A635"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Profesyonellik</w:t>
            </w:r>
          </w:p>
        </w:tc>
      </w:tr>
      <w:tr w:rsidR="000D17AB" w:rsidRPr="000D17AB" w14:paraId="6488D7E0" w14:textId="77777777" w:rsidTr="000D17AB">
        <w:trPr>
          <w:trHeight w:val="971"/>
        </w:trPr>
        <w:tc>
          <w:tcPr>
            <w:tcW w:w="2422" w:type="pct"/>
            <w:vAlign w:val="center"/>
          </w:tcPr>
          <w:p w14:paraId="271417D2"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Mesleki uygulamalarını etik ilkelere ve değerlere bağlı kalarak uygular</w:t>
            </w:r>
          </w:p>
        </w:tc>
        <w:tc>
          <w:tcPr>
            <w:tcW w:w="1251" w:type="pct"/>
            <w:vAlign w:val="center"/>
          </w:tcPr>
          <w:p w14:paraId="48E28B43"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Hasta vizitesi,</w:t>
            </w:r>
          </w:p>
          <w:p w14:paraId="3605629E"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İş başında öğrenme</w:t>
            </w:r>
          </w:p>
        </w:tc>
        <w:tc>
          <w:tcPr>
            <w:tcW w:w="1326" w:type="pct"/>
          </w:tcPr>
          <w:p w14:paraId="07A51E52" w14:textId="77777777" w:rsidR="000D17AB" w:rsidRPr="000D17AB" w:rsidRDefault="000D17AB" w:rsidP="000D17AB">
            <w:pPr>
              <w:spacing w:after="0" w:line="240" w:lineRule="auto"/>
              <w:rPr>
                <w:rFonts w:ascii="Calibri" w:eastAsia="Calibri" w:hAnsi="Calibri" w:cs="Times New Roman"/>
              </w:rPr>
            </w:pPr>
          </w:p>
        </w:tc>
      </w:tr>
      <w:tr w:rsidR="000D17AB" w:rsidRPr="000D17AB" w14:paraId="428934FF" w14:textId="77777777" w:rsidTr="000D17AB">
        <w:tc>
          <w:tcPr>
            <w:tcW w:w="2422" w:type="pct"/>
          </w:tcPr>
          <w:p w14:paraId="70CE8D08"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Mesleksel ve etik ilkelere, uygulama standartlarına ve ilgili mevzuata uygun davranır ve etik dışı davranışlara tepki gösterir</w:t>
            </w:r>
          </w:p>
        </w:tc>
        <w:tc>
          <w:tcPr>
            <w:tcW w:w="1251" w:type="pct"/>
            <w:vAlign w:val="center"/>
          </w:tcPr>
          <w:p w14:paraId="3F0551E2"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4A232D2F" w14:textId="77777777" w:rsidR="000D17AB" w:rsidRPr="000D17AB" w:rsidRDefault="000D17AB" w:rsidP="000D17AB">
            <w:pPr>
              <w:spacing w:after="0" w:line="240" w:lineRule="auto"/>
              <w:rPr>
                <w:rFonts w:ascii="Calibri" w:eastAsia="Calibri" w:hAnsi="Calibri" w:cs="Times New Roman"/>
              </w:rPr>
            </w:pPr>
          </w:p>
        </w:tc>
      </w:tr>
    </w:tbl>
    <w:p w14:paraId="24C2FB12" w14:textId="77777777" w:rsidR="000D17AB" w:rsidRPr="000D17AB" w:rsidRDefault="000D17AB" w:rsidP="000D17AB">
      <w:pPr>
        <w:spacing w:after="0" w:line="240" w:lineRule="auto"/>
        <w:rPr>
          <w:rFonts w:ascii="Times New Roman" w:eastAsia="Calibri" w:hAnsi="Times New Roman" w:cs="Times New Roman"/>
        </w:rPr>
      </w:pPr>
    </w:p>
    <w:sectPr w:rsidR="000D17AB" w:rsidRPr="000D17AB" w:rsidSect="000D17AB">
      <w:pgSz w:w="12240" w:h="15840"/>
      <w:pgMar w:top="720" w:right="720" w:bottom="720" w:left="720"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AF08D" w14:textId="77777777" w:rsidR="002F308C" w:rsidRDefault="002F308C" w:rsidP="002A445D">
      <w:pPr>
        <w:spacing w:after="0" w:line="240" w:lineRule="auto"/>
      </w:pPr>
      <w:r>
        <w:separator/>
      </w:r>
    </w:p>
  </w:endnote>
  <w:endnote w:type="continuationSeparator" w:id="0">
    <w:p w14:paraId="7E4B2634" w14:textId="77777777" w:rsidR="002F308C" w:rsidRDefault="002F308C" w:rsidP="002A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E45CA" w14:textId="77777777" w:rsidR="002F308C" w:rsidRDefault="002F308C" w:rsidP="002A445D">
      <w:pPr>
        <w:spacing w:after="0" w:line="240" w:lineRule="auto"/>
      </w:pPr>
      <w:r>
        <w:separator/>
      </w:r>
    </w:p>
  </w:footnote>
  <w:footnote w:type="continuationSeparator" w:id="0">
    <w:p w14:paraId="0072CC45" w14:textId="77777777" w:rsidR="002F308C" w:rsidRDefault="002F308C" w:rsidP="002A4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3FC5"/>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C75C0E"/>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B5656E"/>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6302949"/>
    <w:multiLevelType w:val="hybridMultilevel"/>
    <w:tmpl w:val="3B6645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4B9526C"/>
    <w:multiLevelType w:val="hybridMultilevel"/>
    <w:tmpl w:val="7100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5F66DA9"/>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6343EC"/>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34C0BF4"/>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54A72A9"/>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92A1B14"/>
    <w:multiLevelType w:val="hybridMultilevel"/>
    <w:tmpl w:val="9EA25D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A6B39F6"/>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C1B6488"/>
    <w:multiLevelType w:val="hybridMultilevel"/>
    <w:tmpl w:val="AB267766"/>
    <w:lvl w:ilvl="0" w:tplc="041F000F">
      <w:start w:val="1"/>
      <w:numFmt w:val="decimal"/>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4C53440B"/>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FDC66FA"/>
    <w:multiLevelType w:val="hybridMultilevel"/>
    <w:tmpl w:val="AB267766"/>
    <w:lvl w:ilvl="0" w:tplc="041F000F">
      <w:start w:val="1"/>
      <w:numFmt w:val="decimal"/>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5329075B"/>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C394575"/>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6372171"/>
    <w:multiLevelType w:val="hybridMultilevel"/>
    <w:tmpl w:val="28048F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5B74C59"/>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7C76A3D"/>
    <w:multiLevelType w:val="hybridMultilevel"/>
    <w:tmpl w:val="2886FE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8842755"/>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17"/>
  </w:num>
  <w:num w:numId="3">
    <w:abstractNumId w:val="14"/>
  </w:num>
  <w:num w:numId="4">
    <w:abstractNumId w:val="6"/>
  </w:num>
  <w:num w:numId="5">
    <w:abstractNumId w:val="10"/>
  </w:num>
  <w:num w:numId="6">
    <w:abstractNumId w:val="0"/>
  </w:num>
  <w:num w:numId="7">
    <w:abstractNumId w:val="4"/>
  </w:num>
  <w:num w:numId="8">
    <w:abstractNumId w:val="9"/>
  </w:num>
  <w:num w:numId="9">
    <w:abstractNumId w:val="3"/>
  </w:num>
  <w:num w:numId="10">
    <w:abstractNumId w:val="1"/>
  </w:num>
  <w:num w:numId="11">
    <w:abstractNumId w:val="2"/>
  </w:num>
  <w:num w:numId="12">
    <w:abstractNumId w:val="8"/>
  </w:num>
  <w:num w:numId="13">
    <w:abstractNumId w:val="18"/>
  </w:num>
  <w:num w:numId="14">
    <w:abstractNumId w:val="15"/>
  </w:num>
  <w:num w:numId="15">
    <w:abstractNumId w:val="19"/>
  </w:num>
  <w:num w:numId="16">
    <w:abstractNumId w:val="7"/>
  </w:num>
  <w:num w:numId="17">
    <w:abstractNumId w:val="11"/>
  </w:num>
  <w:num w:numId="18">
    <w:abstractNumId w:val="5"/>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6CB5"/>
    <w:rsid w:val="0000674A"/>
    <w:rsid w:val="00024269"/>
    <w:rsid w:val="00037720"/>
    <w:rsid w:val="00050BAB"/>
    <w:rsid w:val="00090FDE"/>
    <w:rsid w:val="000A717B"/>
    <w:rsid w:val="000B74BD"/>
    <w:rsid w:val="000C10EB"/>
    <w:rsid w:val="000C4D65"/>
    <w:rsid w:val="000D17AB"/>
    <w:rsid w:val="00150766"/>
    <w:rsid w:val="00151CFC"/>
    <w:rsid w:val="00156584"/>
    <w:rsid w:val="001A1ACA"/>
    <w:rsid w:val="001C5EA6"/>
    <w:rsid w:val="00217BD0"/>
    <w:rsid w:val="0022157D"/>
    <w:rsid w:val="0022208E"/>
    <w:rsid w:val="00240270"/>
    <w:rsid w:val="00241C2C"/>
    <w:rsid w:val="00245F50"/>
    <w:rsid w:val="002635FE"/>
    <w:rsid w:val="00276705"/>
    <w:rsid w:val="00285516"/>
    <w:rsid w:val="00285BAA"/>
    <w:rsid w:val="00290FBA"/>
    <w:rsid w:val="002A445D"/>
    <w:rsid w:val="002A5540"/>
    <w:rsid w:val="002A5575"/>
    <w:rsid w:val="002B31C9"/>
    <w:rsid w:val="002F308C"/>
    <w:rsid w:val="003071E9"/>
    <w:rsid w:val="003079D6"/>
    <w:rsid w:val="00347523"/>
    <w:rsid w:val="00355220"/>
    <w:rsid w:val="003702C6"/>
    <w:rsid w:val="00391BF3"/>
    <w:rsid w:val="00392710"/>
    <w:rsid w:val="003A2AC9"/>
    <w:rsid w:val="00405D7C"/>
    <w:rsid w:val="004465BC"/>
    <w:rsid w:val="004C4FC1"/>
    <w:rsid w:val="004C5C78"/>
    <w:rsid w:val="004F51EF"/>
    <w:rsid w:val="00504395"/>
    <w:rsid w:val="00526DB4"/>
    <w:rsid w:val="00537DF7"/>
    <w:rsid w:val="00543C28"/>
    <w:rsid w:val="005808D8"/>
    <w:rsid w:val="005A18C0"/>
    <w:rsid w:val="005C2851"/>
    <w:rsid w:val="005D1C8E"/>
    <w:rsid w:val="005E4688"/>
    <w:rsid w:val="005F455B"/>
    <w:rsid w:val="006114F7"/>
    <w:rsid w:val="00621201"/>
    <w:rsid w:val="00626C78"/>
    <w:rsid w:val="00637139"/>
    <w:rsid w:val="00670126"/>
    <w:rsid w:val="006B4939"/>
    <w:rsid w:val="006C0138"/>
    <w:rsid w:val="006C3F21"/>
    <w:rsid w:val="007002FA"/>
    <w:rsid w:val="00726BFC"/>
    <w:rsid w:val="00731390"/>
    <w:rsid w:val="00784CA1"/>
    <w:rsid w:val="00791036"/>
    <w:rsid w:val="007B5793"/>
    <w:rsid w:val="007C45E6"/>
    <w:rsid w:val="007D08CF"/>
    <w:rsid w:val="007D780D"/>
    <w:rsid w:val="007E6AE4"/>
    <w:rsid w:val="007E6CB5"/>
    <w:rsid w:val="008308D8"/>
    <w:rsid w:val="00833E92"/>
    <w:rsid w:val="00835522"/>
    <w:rsid w:val="008609B9"/>
    <w:rsid w:val="00860F48"/>
    <w:rsid w:val="008624D2"/>
    <w:rsid w:val="008A0AE5"/>
    <w:rsid w:val="008A1E63"/>
    <w:rsid w:val="008E5B5A"/>
    <w:rsid w:val="00924DB1"/>
    <w:rsid w:val="00940DC7"/>
    <w:rsid w:val="0097217E"/>
    <w:rsid w:val="00975598"/>
    <w:rsid w:val="009966DE"/>
    <w:rsid w:val="009A1EB8"/>
    <w:rsid w:val="009D2C41"/>
    <w:rsid w:val="009E4703"/>
    <w:rsid w:val="009F2F7C"/>
    <w:rsid w:val="00A00C0F"/>
    <w:rsid w:val="00A56D5F"/>
    <w:rsid w:val="00A64FA3"/>
    <w:rsid w:val="00A7283E"/>
    <w:rsid w:val="00A77F90"/>
    <w:rsid w:val="00B035D5"/>
    <w:rsid w:val="00B1079C"/>
    <w:rsid w:val="00B1104B"/>
    <w:rsid w:val="00B26490"/>
    <w:rsid w:val="00B35E6F"/>
    <w:rsid w:val="00B41478"/>
    <w:rsid w:val="00B73527"/>
    <w:rsid w:val="00BC47D1"/>
    <w:rsid w:val="00BD546F"/>
    <w:rsid w:val="00BE2231"/>
    <w:rsid w:val="00C14813"/>
    <w:rsid w:val="00C24188"/>
    <w:rsid w:val="00C424A0"/>
    <w:rsid w:val="00C60610"/>
    <w:rsid w:val="00CA2F69"/>
    <w:rsid w:val="00CB4C13"/>
    <w:rsid w:val="00CC1B2F"/>
    <w:rsid w:val="00CD31EE"/>
    <w:rsid w:val="00D27CCF"/>
    <w:rsid w:val="00D408C5"/>
    <w:rsid w:val="00D5562E"/>
    <w:rsid w:val="00DB7F60"/>
    <w:rsid w:val="00DE6AA4"/>
    <w:rsid w:val="00DF371E"/>
    <w:rsid w:val="00E163E9"/>
    <w:rsid w:val="00E26B84"/>
    <w:rsid w:val="00E47AFF"/>
    <w:rsid w:val="00E563DE"/>
    <w:rsid w:val="00E937DF"/>
    <w:rsid w:val="00EA27AE"/>
    <w:rsid w:val="00EA61C5"/>
    <w:rsid w:val="00EB1BE8"/>
    <w:rsid w:val="00EB562E"/>
    <w:rsid w:val="00EC5B4C"/>
    <w:rsid w:val="00F13310"/>
    <w:rsid w:val="00F21D8B"/>
    <w:rsid w:val="00F35241"/>
    <w:rsid w:val="00F3585F"/>
    <w:rsid w:val="00F45986"/>
    <w:rsid w:val="00F61D73"/>
    <w:rsid w:val="00F703B9"/>
    <w:rsid w:val="00F802A7"/>
    <w:rsid w:val="00F9156F"/>
    <w:rsid w:val="00FB4ED2"/>
    <w:rsid w:val="00FC79C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161D"/>
  <w15:docId w15:val="{5965846B-B7BF-42CA-9ABA-ECAEDDD9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813"/>
  </w:style>
  <w:style w:type="paragraph" w:styleId="Balk1">
    <w:name w:val="heading 1"/>
    <w:basedOn w:val="Normal"/>
    <w:next w:val="Normal"/>
    <w:link w:val="Balk1Char"/>
    <w:uiPriority w:val="9"/>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paragraph" w:styleId="Balk2">
    <w:name w:val="heading 2"/>
    <w:basedOn w:val="Normal"/>
    <w:next w:val="Normal"/>
    <w:link w:val="Balk2Char"/>
    <w:uiPriority w:val="9"/>
    <w:unhideWhenUsed/>
    <w:qFormat/>
    <w:rsid w:val="00A00C0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66DE"/>
    <w:pPr>
      <w:ind w:left="720"/>
      <w:contextualSpacing/>
    </w:pPr>
  </w:style>
  <w:style w:type="character" w:customStyle="1" w:styleId="Balk1Char">
    <w:name w:val="Başlık 1 Char"/>
    <w:basedOn w:val="VarsaylanParagrafYazTipi"/>
    <w:link w:val="Balk1"/>
    <w:uiPriority w:val="9"/>
    <w:qFormat/>
    <w:rsid w:val="00BE2231"/>
    <w:rPr>
      <w:rFonts w:ascii="Arial" w:eastAsia="Times New Roman" w:hAnsi="Arial" w:cs="Times New Roman"/>
      <w:b/>
      <w:bCs/>
      <w:color w:val="00000A"/>
      <w:sz w:val="20"/>
      <w:szCs w:val="20"/>
      <w:lang w:eastAsia="tr-TR"/>
    </w:rPr>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rsid w:val="00BE2231"/>
    <w:pPr>
      <w:spacing w:after="140" w:line="288" w:lineRule="auto"/>
    </w:pPr>
    <w:rPr>
      <w:rFonts w:ascii="Times New Roman" w:eastAsia="Times New Roman" w:hAnsi="Times New Roman" w:cs="Times New Roman"/>
      <w:color w:val="00000A"/>
      <w:sz w:val="24"/>
      <w:szCs w:val="24"/>
      <w:lang w:eastAsia="tr-TR"/>
    </w:rPr>
  </w:style>
  <w:style w:type="character" w:customStyle="1" w:styleId="GvdeMetniChar">
    <w:name w:val="Gövde Metni Char"/>
    <w:basedOn w:val="VarsaylanParagrafYazTipi"/>
    <w:link w:val="GvdeMetni"/>
    <w:rsid w:val="00BE2231"/>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spacing w:after="0" w:line="240" w:lineRule="auto"/>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paragraph" w:styleId="stBilgi">
    <w:name w:val="header"/>
    <w:basedOn w:val="Normal"/>
    <w:link w:val="stBilgiChar"/>
    <w:uiPriority w:val="99"/>
    <w:unhideWhenUsed/>
    <w:rsid w:val="002A445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445D"/>
  </w:style>
  <w:style w:type="paragraph" w:styleId="AltBilgi">
    <w:name w:val="footer"/>
    <w:basedOn w:val="Normal"/>
    <w:link w:val="AltBilgiChar"/>
    <w:uiPriority w:val="99"/>
    <w:unhideWhenUsed/>
    <w:rsid w:val="002A44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445D"/>
  </w:style>
  <w:style w:type="character" w:customStyle="1" w:styleId="Balk2Char">
    <w:name w:val="Başlık 2 Char"/>
    <w:basedOn w:val="VarsaylanParagrafYazTipi"/>
    <w:link w:val="Balk2"/>
    <w:uiPriority w:val="9"/>
    <w:rsid w:val="00A00C0F"/>
    <w:rPr>
      <w:rFonts w:asciiTheme="majorHAnsi" w:eastAsiaTheme="majorEastAsia" w:hAnsiTheme="majorHAnsi" w:cstheme="majorBidi"/>
      <w:b/>
      <w:bCs/>
      <w:color w:val="4472C4" w:themeColor="accent1"/>
      <w:sz w:val="26"/>
      <w:szCs w:val="26"/>
    </w:rPr>
  </w:style>
  <w:style w:type="table" w:customStyle="1" w:styleId="DzTablo31">
    <w:name w:val="Düz Tablo 31"/>
    <w:basedOn w:val="NormalTablo"/>
    <w:uiPriority w:val="43"/>
    <w:rsid w:val="00A00C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3">
    <w:name w:val="Plain Table 3"/>
    <w:basedOn w:val="NormalTablo"/>
    <w:uiPriority w:val="43"/>
    <w:rsid w:val="0097559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Kpr">
    <w:name w:val="Hyperlink"/>
    <w:basedOn w:val="VarsaylanParagrafYazTipi"/>
    <w:uiPriority w:val="99"/>
    <w:unhideWhenUsed/>
    <w:rsid w:val="002B31C9"/>
    <w:rPr>
      <w:color w:val="0563C1" w:themeColor="hyperlink"/>
      <w:u w:val="single"/>
    </w:rPr>
  </w:style>
  <w:style w:type="character" w:styleId="zmlenmeyenBahsetme">
    <w:name w:val="Unresolved Mention"/>
    <w:basedOn w:val="VarsaylanParagrafYazTipi"/>
    <w:uiPriority w:val="99"/>
    <w:semiHidden/>
    <w:unhideWhenUsed/>
    <w:rsid w:val="002B31C9"/>
    <w:rPr>
      <w:color w:val="605E5C"/>
      <w:shd w:val="clear" w:color="auto" w:fill="E1DFDD"/>
    </w:rPr>
  </w:style>
  <w:style w:type="table" w:customStyle="1" w:styleId="DzTablo32">
    <w:name w:val="Düz Tablo 32"/>
    <w:basedOn w:val="NormalTablo"/>
    <w:next w:val="DzTablo3"/>
    <w:uiPriority w:val="43"/>
    <w:rsid w:val="0063713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1659</Words>
  <Characters>9460</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TURAN</dc:creator>
  <cp:lastModifiedBy>Ferhat BOZDUMAN</cp:lastModifiedBy>
  <cp:revision>7</cp:revision>
  <dcterms:created xsi:type="dcterms:W3CDTF">2021-06-22T14:34:00Z</dcterms:created>
  <dcterms:modified xsi:type="dcterms:W3CDTF">2021-06-29T14:14:00Z</dcterms:modified>
</cp:coreProperties>
</file>