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456" w:type="dxa"/>
        <w:jc w:val="center"/>
        <w:tblLook w:val="04A0" w:firstRow="1" w:lastRow="0" w:firstColumn="1" w:lastColumn="0" w:noHBand="0" w:noVBand="1"/>
      </w:tblPr>
      <w:tblGrid>
        <w:gridCol w:w="1524"/>
        <w:gridCol w:w="1319"/>
        <w:gridCol w:w="1220"/>
        <w:gridCol w:w="651"/>
        <w:gridCol w:w="1194"/>
        <w:gridCol w:w="859"/>
        <w:gridCol w:w="753"/>
        <w:gridCol w:w="952"/>
        <w:gridCol w:w="406"/>
        <w:gridCol w:w="358"/>
        <w:gridCol w:w="1220"/>
      </w:tblGrid>
      <w:tr w:rsidR="008C5D2D" w:rsidTr="00D67DC4">
        <w:trPr>
          <w:trHeight w:val="300"/>
          <w:jc w:val="center"/>
        </w:trPr>
        <w:tc>
          <w:tcPr>
            <w:tcW w:w="5863" w:type="dxa"/>
            <w:gridSpan w:val="5"/>
            <w:shd w:val="clear" w:color="auto" w:fill="auto"/>
            <w:vAlign w:val="center"/>
          </w:tcPr>
          <w:p w:rsidR="008C5D2D" w:rsidRDefault="00505A89">
            <w:pPr>
              <w:spacing w:after="0" w:line="240" w:lineRule="auto"/>
              <w:rPr>
                <w:rFonts w:ascii="Times New Roman" w:hAnsi="Times New Roman" w:cs="Times New Roman"/>
              </w:rPr>
            </w:pPr>
            <w:r>
              <w:rPr>
                <w:rFonts w:ascii="Times New Roman" w:eastAsia="Times New Roman" w:hAnsi="Times New Roman" w:cs="Times New Roman"/>
                <w:b/>
                <w:bCs/>
                <w:lang w:eastAsia="tr-TR"/>
              </w:rPr>
              <w:t xml:space="preserve">Dersin Adı-Kodu: TIP507 Fiziksel Tıp ve Rehabilitasyon </w:t>
            </w:r>
            <w:bookmarkStart w:id="0" w:name="_GoBack"/>
            <w:bookmarkEnd w:id="0"/>
            <w:r w:rsidR="00D67DC4">
              <w:rPr>
                <w:rFonts w:ascii="Times New Roman" w:eastAsia="Times New Roman" w:hAnsi="Times New Roman" w:cs="Times New Roman"/>
                <w:b/>
                <w:bCs/>
                <w:lang w:eastAsia="tr-TR"/>
              </w:rPr>
              <w:t xml:space="preserve">    Ders Kurulu</w:t>
            </w:r>
          </w:p>
        </w:tc>
        <w:tc>
          <w:tcPr>
            <w:tcW w:w="4593" w:type="dxa"/>
            <w:gridSpan w:val="6"/>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Programın Adı: Tıp Fakültesi</w:t>
            </w:r>
          </w:p>
        </w:tc>
      </w:tr>
      <w:tr w:rsidR="008C5D2D" w:rsidTr="00505A89">
        <w:trPr>
          <w:trHeight w:val="300"/>
          <w:jc w:val="center"/>
        </w:trPr>
        <w:tc>
          <w:tcPr>
            <w:tcW w:w="1524" w:type="dxa"/>
            <w:vMerge w:val="restart"/>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Yıl</w:t>
            </w:r>
          </w:p>
        </w:tc>
        <w:tc>
          <w:tcPr>
            <w:tcW w:w="6919" w:type="dxa"/>
            <w:gridSpan w:val="7"/>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Eğitim ve Öğretim Yöntemleri</w:t>
            </w:r>
          </w:p>
        </w:tc>
        <w:tc>
          <w:tcPr>
            <w:tcW w:w="2013" w:type="dxa"/>
            <w:gridSpan w:val="3"/>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Krediler</w:t>
            </w:r>
          </w:p>
        </w:tc>
      </w:tr>
      <w:tr w:rsidR="008C5D2D" w:rsidTr="00D67DC4">
        <w:trPr>
          <w:trHeight w:val="480"/>
          <w:jc w:val="center"/>
        </w:trPr>
        <w:tc>
          <w:tcPr>
            <w:tcW w:w="1524" w:type="dxa"/>
            <w:vMerge/>
            <w:shd w:val="clear" w:color="auto" w:fill="auto"/>
            <w:vAlign w:val="center"/>
          </w:tcPr>
          <w:p w:rsidR="008C5D2D" w:rsidRDefault="008C5D2D">
            <w:pPr>
              <w:spacing w:after="0" w:line="240" w:lineRule="auto"/>
              <w:rPr>
                <w:rFonts w:ascii="Times New Roman" w:eastAsia="Times New Roman" w:hAnsi="Times New Roman" w:cs="Times New Roman"/>
                <w:b/>
                <w:bCs/>
                <w:lang w:eastAsia="tr-TR"/>
              </w:rPr>
            </w:pPr>
          </w:p>
        </w:tc>
        <w:tc>
          <w:tcPr>
            <w:tcW w:w="1383"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Teori</w:t>
            </w:r>
          </w:p>
        </w:tc>
        <w:tc>
          <w:tcPr>
            <w:tcW w:w="12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Uygulama</w:t>
            </w:r>
          </w:p>
        </w:tc>
        <w:tc>
          <w:tcPr>
            <w:tcW w:w="651"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Lab.</w:t>
            </w:r>
          </w:p>
        </w:tc>
        <w:tc>
          <w:tcPr>
            <w:tcW w:w="1081"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Proje/alan Çalışması</w:t>
            </w:r>
          </w:p>
        </w:tc>
        <w:tc>
          <w:tcPr>
            <w:tcW w:w="87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Ödev</w:t>
            </w:r>
          </w:p>
        </w:tc>
        <w:tc>
          <w:tcPr>
            <w:tcW w:w="75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Diğer </w:t>
            </w:r>
          </w:p>
        </w:tc>
        <w:tc>
          <w:tcPr>
            <w:tcW w:w="952"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Toplam</w:t>
            </w:r>
          </w:p>
        </w:tc>
        <w:tc>
          <w:tcPr>
            <w:tcW w:w="764" w:type="dxa"/>
            <w:gridSpan w:val="2"/>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Kredi</w:t>
            </w:r>
          </w:p>
        </w:tc>
        <w:tc>
          <w:tcPr>
            <w:tcW w:w="1249"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AKTS kredisi</w:t>
            </w:r>
          </w:p>
        </w:tc>
      </w:tr>
      <w:tr w:rsidR="008C5D2D" w:rsidTr="00D67DC4">
        <w:trPr>
          <w:trHeight w:val="300"/>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Dönem V</w:t>
            </w:r>
          </w:p>
        </w:tc>
        <w:tc>
          <w:tcPr>
            <w:tcW w:w="1383" w:type="dxa"/>
            <w:shd w:val="clear" w:color="auto" w:fill="auto"/>
            <w:vAlign w:val="center"/>
          </w:tcPr>
          <w:p w:rsidR="008C5D2D" w:rsidRDefault="00505A89">
            <w:pPr>
              <w:spacing w:after="0" w:line="240" w:lineRule="auto"/>
              <w:rPr>
                <w:rFonts w:ascii="Times New Roman" w:hAnsi="Times New Roman" w:cs="Times New Roman"/>
              </w:rPr>
            </w:pPr>
            <w:r>
              <w:rPr>
                <w:rFonts w:ascii="Times New Roman" w:hAnsi="Times New Roman" w:cs="Times New Roman"/>
              </w:rPr>
              <w:t>31</w:t>
            </w:r>
          </w:p>
        </w:tc>
        <w:tc>
          <w:tcPr>
            <w:tcW w:w="1224" w:type="dxa"/>
            <w:shd w:val="clear" w:color="auto" w:fill="auto"/>
            <w:vAlign w:val="center"/>
          </w:tcPr>
          <w:p w:rsidR="008C5D2D" w:rsidRDefault="00505A89">
            <w:pPr>
              <w:spacing w:after="0" w:line="240" w:lineRule="auto"/>
              <w:rPr>
                <w:rFonts w:ascii="Times New Roman" w:hAnsi="Times New Roman" w:cs="Times New Roman"/>
              </w:rPr>
            </w:pPr>
            <w:r>
              <w:rPr>
                <w:rFonts w:ascii="Times New Roman" w:hAnsi="Times New Roman" w:cs="Times New Roman"/>
              </w:rPr>
              <w:t>40</w:t>
            </w:r>
          </w:p>
        </w:tc>
        <w:tc>
          <w:tcPr>
            <w:tcW w:w="651" w:type="dxa"/>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1081" w:type="dxa"/>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874" w:type="dxa"/>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754" w:type="dxa"/>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952" w:type="dxa"/>
            <w:shd w:val="clear" w:color="auto" w:fill="auto"/>
            <w:vAlign w:val="center"/>
          </w:tcPr>
          <w:p w:rsidR="008C5D2D" w:rsidRDefault="00956D4B">
            <w:pPr>
              <w:spacing w:after="0" w:line="240" w:lineRule="auto"/>
              <w:rPr>
                <w:rFonts w:ascii="Times New Roman" w:hAnsi="Times New Roman" w:cs="Times New Roman"/>
              </w:rPr>
            </w:pPr>
            <w:r>
              <w:rPr>
                <w:rFonts w:ascii="Times New Roman" w:hAnsi="Times New Roman" w:cs="Times New Roman"/>
              </w:rPr>
              <w:t>71</w:t>
            </w:r>
          </w:p>
        </w:tc>
        <w:tc>
          <w:tcPr>
            <w:tcW w:w="764" w:type="dxa"/>
            <w:gridSpan w:val="2"/>
            <w:shd w:val="clear" w:color="auto" w:fill="auto"/>
            <w:vAlign w:val="center"/>
          </w:tcPr>
          <w:p w:rsidR="008C5D2D" w:rsidRDefault="00956D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71</w:t>
            </w:r>
          </w:p>
        </w:tc>
        <w:tc>
          <w:tcPr>
            <w:tcW w:w="1249" w:type="dxa"/>
            <w:shd w:val="clear" w:color="auto" w:fill="auto"/>
            <w:vAlign w:val="center"/>
          </w:tcPr>
          <w:p w:rsidR="008C5D2D" w:rsidRDefault="00505A89">
            <w:pPr>
              <w:spacing w:after="0" w:line="240" w:lineRule="auto"/>
              <w:rPr>
                <w:rFonts w:ascii="Times New Roman" w:hAnsi="Times New Roman" w:cs="Times New Roman"/>
              </w:rPr>
            </w:pPr>
            <w:r>
              <w:rPr>
                <w:rFonts w:ascii="Times New Roman" w:hAnsi="Times New Roman" w:cs="Times New Roman"/>
              </w:rPr>
              <w:t>4</w:t>
            </w:r>
          </w:p>
        </w:tc>
      </w:tr>
      <w:tr w:rsidR="008C5D2D" w:rsidTr="00505A89">
        <w:trPr>
          <w:trHeight w:val="300"/>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Ders dili</w:t>
            </w:r>
          </w:p>
        </w:tc>
        <w:tc>
          <w:tcPr>
            <w:tcW w:w="8932" w:type="dxa"/>
            <w:gridSpan w:val="10"/>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Türkçe</w:t>
            </w:r>
          </w:p>
        </w:tc>
      </w:tr>
      <w:tr w:rsidR="008C5D2D" w:rsidTr="00505A89">
        <w:trPr>
          <w:trHeight w:val="510"/>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Zorunlu/ Seçmeli</w:t>
            </w:r>
          </w:p>
        </w:tc>
        <w:tc>
          <w:tcPr>
            <w:tcW w:w="8932" w:type="dxa"/>
            <w:gridSpan w:val="10"/>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Zorunlu</w:t>
            </w:r>
          </w:p>
        </w:tc>
      </w:tr>
      <w:tr w:rsidR="008C5D2D" w:rsidTr="00505A89">
        <w:trPr>
          <w:trHeight w:val="300"/>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Ön şartlar</w:t>
            </w:r>
          </w:p>
        </w:tc>
        <w:tc>
          <w:tcPr>
            <w:tcW w:w="8932" w:type="dxa"/>
            <w:gridSpan w:val="10"/>
            <w:shd w:val="clear" w:color="auto" w:fill="auto"/>
            <w:vAlign w:val="center"/>
          </w:tcPr>
          <w:p w:rsidR="008C5D2D" w:rsidRDefault="00505A89">
            <w:pPr>
              <w:spacing w:after="0" w:line="240" w:lineRule="auto"/>
              <w:rPr>
                <w:rFonts w:ascii="Times New Roman" w:hAnsi="Times New Roman" w:cs="Times New Roman"/>
              </w:rPr>
            </w:pPr>
            <w:r>
              <w:rPr>
                <w:rFonts w:ascii="Times New Roman" w:eastAsia="Times New Roman" w:hAnsi="Times New Roman" w:cs="Times New Roman"/>
                <w:lang w:eastAsia="tr-TR"/>
              </w:rPr>
              <w:t>Tıp Fakültesi Sınıf 5 (Beş) Öğrencisi Olmak</w:t>
            </w:r>
          </w:p>
        </w:tc>
      </w:tr>
      <w:tr w:rsidR="008C5D2D" w:rsidTr="00505A89">
        <w:trPr>
          <w:trHeight w:val="300"/>
          <w:jc w:val="center"/>
        </w:trPr>
        <w:tc>
          <w:tcPr>
            <w:tcW w:w="1524" w:type="dxa"/>
            <w:tcBorders>
              <w:top w:val="nil"/>
            </w:tcBorders>
            <w:shd w:val="clear" w:color="auto" w:fill="auto"/>
            <w:vAlign w:val="center"/>
          </w:tcPr>
          <w:p w:rsidR="008C5D2D" w:rsidRDefault="00505A89">
            <w:pPr>
              <w:spacing w:after="0" w:line="240" w:lineRule="auto"/>
              <w:rPr>
                <w:rFonts w:ascii="Times New Roman" w:hAnsi="Times New Roman" w:cs="Times New Roman"/>
                <w:b/>
                <w:bCs/>
              </w:rPr>
            </w:pPr>
            <w:r>
              <w:rPr>
                <w:rFonts w:ascii="Times New Roman" w:hAnsi="Times New Roman" w:cs="Times New Roman"/>
                <w:b/>
                <w:bCs/>
              </w:rPr>
              <w:t>Dersin amacı</w:t>
            </w:r>
          </w:p>
        </w:tc>
        <w:tc>
          <w:tcPr>
            <w:tcW w:w="8932" w:type="dxa"/>
            <w:gridSpan w:val="10"/>
            <w:tcBorders>
              <w:top w:val="nil"/>
            </w:tcBorders>
            <w:shd w:val="clear" w:color="auto" w:fill="auto"/>
            <w:vAlign w:val="center"/>
          </w:tcPr>
          <w:p w:rsidR="008C5D2D" w:rsidRDefault="00505A89">
            <w:pPr>
              <w:spacing w:after="0" w:line="240" w:lineRule="auto"/>
              <w:rPr>
                <w:rFonts w:ascii="Times New Roman" w:hAnsi="Times New Roman" w:cs="Times New Roman"/>
              </w:rPr>
            </w:pPr>
            <w:r>
              <w:rPr>
                <w:rFonts w:ascii="Times New Roman" w:hAnsi="Times New Roman" w:cs="Times New Roman"/>
              </w:rPr>
              <w:t>Bu staj süresinde, her yaştan hastada, ağrı, fonksiyon kaybı, yaşam kalitesinde bozulma ve özürlülüğe yol açan tüm romatizmal, nörolojik, ortopedik, kardiyopulmoner, spor ve algolojik hastalıkların tanı, ayırıcı tanı ve medikal, fiziksel tıp modaliteleri ve/veya beraberinde rehabilitasyon ve tamamlayıcı tedavisinin öğrenilmesi amaçlanmaktadır.</w:t>
            </w:r>
          </w:p>
        </w:tc>
      </w:tr>
      <w:tr w:rsidR="008C5D2D" w:rsidTr="00505A89">
        <w:trPr>
          <w:trHeight w:val="300"/>
          <w:jc w:val="center"/>
        </w:trPr>
        <w:tc>
          <w:tcPr>
            <w:tcW w:w="1524" w:type="dxa"/>
            <w:tcBorders>
              <w:top w:val="nil"/>
            </w:tcBorders>
            <w:shd w:val="clear" w:color="auto" w:fill="auto"/>
            <w:vAlign w:val="center"/>
          </w:tcPr>
          <w:p w:rsidR="008C5D2D" w:rsidRDefault="00505A89">
            <w:pPr>
              <w:spacing w:after="0" w:line="240" w:lineRule="auto"/>
              <w:rPr>
                <w:rFonts w:ascii="Times New Roman" w:hAnsi="Times New Roman" w:cs="Times New Roman"/>
                <w:b/>
                <w:bCs/>
              </w:rPr>
            </w:pPr>
            <w:r>
              <w:rPr>
                <w:rFonts w:ascii="Times New Roman" w:hAnsi="Times New Roman" w:cs="Times New Roman"/>
                <w:b/>
                <w:bCs/>
              </w:rPr>
              <w:t>Ders içeriği</w:t>
            </w:r>
          </w:p>
        </w:tc>
        <w:tc>
          <w:tcPr>
            <w:tcW w:w="8932" w:type="dxa"/>
            <w:gridSpan w:val="10"/>
            <w:tcBorders>
              <w:top w:val="nil"/>
            </w:tcBorders>
            <w:shd w:val="clear" w:color="auto" w:fill="auto"/>
            <w:vAlign w:val="center"/>
          </w:tcPr>
          <w:p w:rsidR="008C5D2D" w:rsidRDefault="008C5D2D">
            <w:pPr>
              <w:spacing w:after="0" w:line="240" w:lineRule="auto"/>
              <w:rPr>
                <w:rFonts w:ascii="Times New Roman" w:hAnsi="Times New Roman" w:cs="Times New Roman"/>
              </w:rPr>
            </w:pP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 xml:space="preserve"> 1-Fonksiyonel anatomi bilgilerini tekrarlamaları, </w:t>
            </w: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 xml:space="preserve">2-Fiziksel Tıp ve Rehabilitasyon prensiplerini kavramaları, </w:t>
            </w: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 xml:space="preserve">3-Kas- iskelet sistemi (hareket sistemi) hastalıklarının tanı, konservatif tedavi ve rehabilitasyonunu belirtebilmeleri, </w:t>
            </w: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 xml:space="preserve">4-Akut ve Kronik ağrıya yaklaşım ve tedavi prensiplerini kavramaları, </w:t>
            </w: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 xml:space="preserve">5-Nörolojik, ortopedik hastalıklarda rehabilitasyon prensiplerini kavramaları, </w:t>
            </w: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 xml:space="preserve">6-İnflamatuvar romatizmal hastalıklarda tanı ve tedavi prensiplerini kavramaları, </w:t>
            </w: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 xml:space="preserve">7-Tüm diğer sistemlere ait doğumsal veya edinilmiş hastalıklara bağlı fizyolojik ya da anatomik yetersizliği olan kişilerin, mevcut kapasitelerini en üst düzeye çıkarmak, bağımlılıklarını azaltmak ve yaşam kalitelerini yükseltmek için gerekli rehabilitasyon prensiplerini kavramaları, </w:t>
            </w:r>
          </w:p>
          <w:p w:rsidR="008C5D2D" w:rsidRDefault="00505A89">
            <w:pPr>
              <w:pStyle w:val="ListeParagraf"/>
              <w:spacing w:after="0" w:line="240" w:lineRule="auto"/>
              <w:rPr>
                <w:rFonts w:ascii="Times New Roman" w:hAnsi="Times New Roman" w:cs="Times New Roman"/>
              </w:rPr>
            </w:pPr>
            <w:r>
              <w:rPr>
                <w:rFonts w:ascii="Times New Roman" w:hAnsi="Times New Roman" w:cs="Times New Roman"/>
              </w:rPr>
              <w:t>8-Yataklı ve ayaktan tedavide rehabilitasyon yaklaşımını kavramaları hedeflenmektedir</w:t>
            </w:r>
          </w:p>
        </w:tc>
      </w:tr>
      <w:tr w:rsidR="008C5D2D" w:rsidTr="00505A89">
        <w:trPr>
          <w:trHeight w:val="300"/>
          <w:jc w:val="center"/>
        </w:trPr>
        <w:tc>
          <w:tcPr>
            <w:tcW w:w="1524" w:type="dxa"/>
            <w:tcBorders>
              <w:top w:val="nil"/>
            </w:tcBorders>
            <w:shd w:val="clear" w:color="auto" w:fill="auto"/>
            <w:vAlign w:val="center"/>
          </w:tcPr>
          <w:p w:rsidR="008C5D2D" w:rsidRDefault="00505A89">
            <w:pPr>
              <w:spacing w:after="0" w:line="240" w:lineRule="auto"/>
              <w:rPr>
                <w:rFonts w:ascii="Times New Roman" w:hAnsi="Times New Roman" w:cs="Times New Roman"/>
                <w:b/>
                <w:bCs/>
              </w:rPr>
            </w:pPr>
            <w:r>
              <w:rPr>
                <w:rFonts w:ascii="Times New Roman" w:hAnsi="Times New Roman" w:cs="Times New Roman"/>
                <w:b/>
                <w:bCs/>
              </w:rPr>
              <w:t>Hedefler</w:t>
            </w:r>
          </w:p>
        </w:tc>
        <w:tc>
          <w:tcPr>
            <w:tcW w:w="8932" w:type="dxa"/>
            <w:gridSpan w:val="10"/>
            <w:tcBorders>
              <w:top w:val="nil"/>
            </w:tcBorders>
            <w:shd w:val="clear" w:color="auto" w:fill="auto"/>
            <w:vAlign w:val="center"/>
          </w:tcPr>
          <w:p w:rsidR="008C5D2D" w:rsidRDefault="00505A89">
            <w:pPr>
              <w:spacing w:line="240" w:lineRule="auto"/>
              <w:rPr>
                <w:rFonts w:ascii="Times New Roman" w:hAnsi="Times New Roman" w:cs="Times New Roman"/>
                <w:b/>
              </w:rPr>
            </w:pPr>
            <w:r>
              <w:rPr>
                <w:rFonts w:ascii="Times New Roman" w:hAnsi="Times New Roman" w:cs="Times New Roman"/>
                <w:b/>
              </w:rPr>
              <w:t xml:space="preserve">TIP –5.15.1. </w:t>
            </w:r>
            <w:r>
              <w:rPr>
                <w:rFonts w:ascii="Times New Roman" w:hAnsi="Times New Roman" w:cs="Times New Roman"/>
              </w:rPr>
              <w:t>Genel Eklem Anatomisi, Omurganın Klinik Anatomisi</w:t>
            </w:r>
          </w:p>
          <w:p w:rsidR="008C5D2D" w:rsidRDefault="00505A89">
            <w:pPr>
              <w:pStyle w:val="GvdeMetni"/>
              <w:spacing w:line="240" w:lineRule="auto"/>
              <w:ind w:left="306" w:right="1182"/>
              <w:rPr>
                <w:color w:val="auto"/>
                <w:sz w:val="22"/>
                <w:szCs w:val="22"/>
              </w:rPr>
            </w:pPr>
            <w:r>
              <w:rPr>
                <w:b/>
                <w:color w:val="auto"/>
                <w:w w:val="110"/>
                <w:sz w:val="22"/>
                <w:szCs w:val="22"/>
              </w:rPr>
              <w:t xml:space="preserve">Dersin Amacı: </w:t>
            </w:r>
            <w:r>
              <w:rPr>
                <w:color w:val="auto"/>
                <w:w w:val="110"/>
                <w:sz w:val="22"/>
                <w:szCs w:val="22"/>
              </w:rPr>
              <w:t>Eklem ve omurganın klinik anatomisini öğrenmek</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Öğrenim Hedefleri</w:t>
            </w:r>
            <w:r>
              <w:rPr>
                <w:rFonts w:ascii="Times New Roman" w:hAnsi="Times New Roman" w:cs="Times New Roman"/>
              </w:rPr>
              <w:t>: Bu dersin sonunda öğrenciler</w:t>
            </w:r>
          </w:p>
          <w:p w:rsidR="008C5D2D" w:rsidRDefault="00505A89">
            <w:pPr>
              <w:pStyle w:val="ListeParagraf"/>
              <w:numPr>
                <w:ilvl w:val="0"/>
                <w:numId w:val="11"/>
              </w:numPr>
              <w:spacing w:before="1" w:line="240" w:lineRule="auto"/>
              <w:rPr>
                <w:rFonts w:ascii="Times New Roman" w:hAnsi="Times New Roman" w:cs="Times New Roman"/>
              </w:rPr>
            </w:pPr>
            <w:r>
              <w:rPr>
                <w:rFonts w:ascii="Times New Roman" w:hAnsi="Times New Roman" w:cs="Times New Roman"/>
              </w:rPr>
              <w:t>Eklem ve omurga ile ilgili önemli klinik anatomik oluşumları öğrenirler</w:t>
            </w:r>
          </w:p>
          <w:p w:rsidR="008C5D2D" w:rsidRDefault="00505A89">
            <w:pPr>
              <w:pStyle w:val="ListeParagraf"/>
              <w:numPr>
                <w:ilvl w:val="0"/>
                <w:numId w:val="11"/>
              </w:numPr>
              <w:spacing w:before="1" w:line="240" w:lineRule="auto"/>
              <w:rPr>
                <w:rFonts w:ascii="Times New Roman" w:hAnsi="Times New Roman" w:cs="Times New Roman"/>
              </w:rPr>
            </w:pPr>
            <w:r>
              <w:rPr>
                <w:rFonts w:ascii="Times New Roman" w:hAnsi="Times New Roman" w:cs="Times New Roman"/>
              </w:rPr>
              <w:t>Bu yapıların disfonksiyonlarında oluşabilecek hastalıklar hakkında fikir sahibi olurlar</w:t>
            </w:r>
          </w:p>
          <w:p w:rsidR="008C5D2D" w:rsidRDefault="008C5D2D">
            <w:pPr>
              <w:spacing w:before="1" w:line="240" w:lineRule="auto"/>
              <w:ind w:left="306"/>
              <w:rPr>
                <w:rFonts w:ascii="Times New Roman" w:hAnsi="Times New Roman" w:cs="Times New Roman"/>
              </w:rPr>
            </w:pPr>
          </w:p>
          <w:p w:rsidR="008C5D2D" w:rsidRDefault="00505A89">
            <w:pPr>
              <w:pStyle w:val="Balk41"/>
              <w:spacing w:before="0"/>
              <w:ind w:left="0"/>
              <w:rPr>
                <w:rFonts w:ascii="Times New Roman" w:hAnsi="Times New Roman" w:cs="Times New Roman"/>
                <w:i w:val="0"/>
              </w:rPr>
            </w:pPr>
            <w:r>
              <w:rPr>
                <w:rFonts w:ascii="Times New Roman" w:hAnsi="Times New Roman" w:cs="Times New Roman"/>
                <w:i w:val="0"/>
              </w:rPr>
              <w:t>TIP – 5.15.2.Eklem ağrıları</w:t>
            </w:r>
          </w:p>
          <w:p w:rsidR="008C5D2D" w:rsidRDefault="008C5D2D">
            <w:pPr>
              <w:pStyle w:val="Balk41"/>
              <w:spacing w:before="0"/>
              <w:ind w:left="0"/>
              <w:rPr>
                <w:rFonts w:ascii="Times New Roman" w:hAnsi="Times New Roman" w:cs="Times New Roman"/>
                <w:i w:val="0"/>
              </w:rPr>
            </w:pPr>
          </w:p>
          <w:p w:rsidR="008C5D2D" w:rsidRDefault="00505A89">
            <w:pPr>
              <w:pStyle w:val="GvdeMetni"/>
              <w:spacing w:line="240" w:lineRule="auto"/>
              <w:ind w:left="306" w:right="1182"/>
              <w:rPr>
                <w:color w:val="auto"/>
                <w:sz w:val="22"/>
                <w:szCs w:val="22"/>
              </w:rPr>
            </w:pPr>
            <w:r>
              <w:rPr>
                <w:b/>
                <w:color w:val="auto"/>
                <w:w w:val="110"/>
                <w:sz w:val="22"/>
                <w:szCs w:val="22"/>
              </w:rPr>
              <w:t xml:space="preserve">Dersin Amacı: </w:t>
            </w:r>
            <w:r>
              <w:rPr>
                <w:color w:val="auto"/>
                <w:w w:val="110"/>
                <w:sz w:val="22"/>
                <w:szCs w:val="22"/>
              </w:rPr>
              <w:t>Eklem ağrılarının tipleri ve tedavilerini öğrenirler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Öğrenim Hedefleri</w:t>
            </w:r>
            <w:r>
              <w:rPr>
                <w:rFonts w:ascii="Times New Roman" w:hAnsi="Times New Roman" w:cs="Times New Roman"/>
              </w:rPr>
              <w:t>: Bu dersin sonunda öğrenciler</w:t>
            </w:r>
          </w:p>
          <w:p w:rsidR="008C5D2D" w:rsidRDefault="00505A89">
            <w:pPr>
              <w:pStyle w:val="ListeParagraf"/>
              <w:numPr>
                <w:ilvl w:val="0"/>
                <w:numId w:val="2"/>
              </w:numPr>
              <w:spacing w:before="1" w:line="240" w:lineRule="auto"/>
              <w:rPr>
                <w:rFonts w:ascii="Times New Roman" w:hAnsi="Times New Roman" w:cs="Times New Roman"/>
              </w:rPr>
            </w:pPr>
            <w:r>
              <w:rPr>
                <w:rFonts w:ascii="Times New Roman" w:hAnsi="Times New Roman" w:cs="Times New Roman"/>
              </w:rPr>
              <w:t>Eklem ağrısında yaklaşımı öğrenir</w:t>
            </w:r>
          </w:p>
          <w:p w:rsidR="008C5D2D" w:rsidRDefault="00505A89">
            <w:pPr>
              <w:pStyle w:val="ListeParagraf"/>
              <w:numPr>
                <w:ilvl w:val="0"/>
                <w:numId w:val="2"/>
              </w:numPr>
              <w:spacing w:before="1" w:line="240" w:lineRule="auto"/>
              <w:rPr>
                <w:rFonts w:ascii="Times New Roman" w:hAnsi="Times New Roman" w:cs="Times New Roman"/>
              </w:rPr>
            </w:pPr>
            <w:r>
              <w:rPr>
                <w:rFonts w:ascii="Times New Roman" w:hAnsi="Times New Roman" w:cs="Times New Roman"/>
              </w:rPr>
              <w:t>Mekanik ve inflamatuar eklem ağrısını ayırt eder</w:t>
            </w:r>
          </w:p>
          <w:p w:rsidR="008C5D2D" w:rsidRDefault="00505A89">
            <w:pPr>
              <w:pStyle w:val="ListeParagraf"/>
              <w:numPr>
                <w:ilvl w:val="0"/>
                <w:numId w:val="2"/>
              </w:numPr>
              <w:spacing w:before="1" w:line="240" w:lineRule="auto"/>
              <w:rPr>
                <w:rFonts w:ascii="Times New Roman" w:hAnsi="Times New Roman" w:cs="Times New Roman"/>
              </w:rPr>
            </w:pPr>
            <w:r>
              <w:rPr>
                <w:rFonts w:ascii="Times New Roman" w:hAnsi="Times New Roman" w:cs="Times New Roman"/>
              </w:rPr>
              <w:t>Eklem ağrısı ile gelen hastanın tedavisi ile ilgili fikir sahibi olur</w:t>
            </w:r>
          </w:p>
          <w:p w:rsidR="008C5D2D" w:rsidRDefault="008C5D2D">
            <w:pPr>
              <w:pStyle w:val="Balk41"/>
              <w:spacing w:before="92"/>
              <w:ind w:left="0"/>
              <w:rPr>
                <w:rFonts w:ascii="Times New Roman" w:hAnsi="Times New Roman" w:cs="Times New Roman"/>
              </w:rPr>
            </w:pPr>
          </w:p>
          <w:p w:rsidR="008C5D2D" w:rsidRDefault="00505A89">
            <w:pPr>
              <w:spacing w:line="24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TIP – 5.15.3. Artritlere Genel Yaklaşım ve Ayırıcı Tanısı</w:t>
            </w:r>
          </w:p>
          <w:p w:rsidR="008C5D2D" w:rsidRDefault="00505A89">
            <w:pPr>
              <w:pStyle w:val="GvdeMetni"/>
              <w:spacing w:line="240" w:lineRule="auto"/>
              <w:ind w:left="306" w:right="164"/>
              <w:rPr>
                <w:color w:val="auto"/>
                <w:sz w:val="22"/>
                <w:szCs w:val="22"/>
              </w:rPr>
            </w:pPr>
            <w:r>
              <w:rPr>
                <w:b/>
                <w:color w:val="auto"/>
                <w:w w:val="110"/>
                <w:sz w:val="22"/>
                <w:szCs w:val="22"/>
              </w:rPr>
              <w:t>Dersin Amacı:</w:t>
            </w:r>
            <w:r>
              <w:rPr>
                <w:color w:val="auto"/>
                <w:w w:val="110"/>
                <w:sz w:val="22"/>
                <w:szCs w:val="22"/>
              </w:rPr>
              <w:t xml:space="preserve"> Artritleri sınıflandırmayı ve ayırıcı tanı yapmayı öğrenir</w:t>
            </w:r>
          </w:p>
          <w:p w:rsidR="008C5D2D" w:rsidRDefault="00505A89">
            <w:pPr>
              <w:spacing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 sonunda öğrenciler</w:t>
            </w:r>
          </w:p>
          <w:p w:rsidR="008C5D2D" w:rsidRDefault="00505A89">
            <w:pPr>
              <w:pStyle w:val="ListeParagraf"/>
              <w:numPr>
                <w:ilvl w:val="0"/>
                <w:numId w:val="3"/>
              </w:numPr>
              <w:spacing w:line="240" w:lineRule="auto"/>
              <w:rPr>
                <w:rFonts w:ascii="Times New Roman" w:hAnsi="Times New Roman" w:cs="Times New Roman"/>
              </w:rPr>
            </w:pPr>
            <w:r>
              <w:rPr>
                <w:rFonts w:ascii="Times New Roman" w:hAnsi="Times New Roman" w:cs="Times New Roman"/>
              </w:rPr>
              <w:t>Artrite yaklaşımı öğrenir</w:t>
            </w:r>
          </w:p>
          <w:p w:rsidR="008C5D2D" w:rsidRDefault="00505A89">
            <w:pPr>
              <w:pStyle w:val="ListeParagraf"/>
              <w:numPr>
                <w:ilvl w:val="0"/>
                <w:numId w:val="3"/>
              </w:numPr>
              <w:spacing w:line="240" w:lineRule="auto"/>
              <w:rPr>
                <w:rFonts w:ascii="Times New Roman" w:hAnsi="Times New Roman" w:cs="Times New Roman"/>
              </w:rPr>
            </w:pPr>
            <w:r>
              <w:rPr>
                <w:rFonts w:ascii="Times New Roman" w:hAnsi="Times New Roman" w:cs="Times New Roman"/>
              </w:rPr>
              <w:t>Artrit ayırıcı tanısını yapar ve sınıflandırır</w:t>
            </w:r>
          </w:p>
          <w:p w:rsidR="008C5D2D" w:rsidRDefault="00505A89">
            <w:pPr>
              <w:pStyle w:val="ListeParagraf"/>
              <w:numPr>
                <w:ilvl w:val="0"/>
                <w:numId w:val="3"/>
              </w:numPr>
              <w:spacing w:line="240" w:lineRule="auto"/>
              <w:rPr>
                <w:rFonts w:ascii="Times New Roman" w:hAnsi="Times New Roman" w:cs="Times New Roman"/>
              </w:rPr>
            </w:pPr>
            <w:r>
              <w:rPr>
                <w:rFonts w:ascii="Times New Roman" w:hAnsi="Times New Roman" w:cs="Times New Roman"/>
              </w:rPr>
              <w:t>Atrit tedavisi ile ilgili gerekli bilgileri öğrenir</w:t>
            </w:r>
          </w:p>
          <w:p w:rsidR="008C5D2D" w:rsidRDefault="008C5D2D">
            <w:pPr>
              <w:spacing w:line="240" w:lineRule="auto"/>
              <w:rPr>
                <w:rFonts w:ascii="Times New Roman" w:hAnsi="Times New Roman" w:cs="Times New Roman"/>
                <w:b/>
                <w:i/>
              </w:rPr>
            </w:pPr>
          </w:p>
          <w:p w:rsidR="008C5D2D" w:rsidRDefault="00505A89">
            <w:pPr>
              <w:spacing w:line="240" w:lineRule="auto"/>
              <w:rPr>
                <w:rFonts w:ascii="Times New Roman" w:hAnsi="Times New Roman" w:cs="Times New Roman"/>
                <w:b/>
              </w:rPr>
            </w:pPr>
            <w:r>
              <w:rPr>
                <w:rFonts w:ascii="Times New Roman" w:hAnsi="Times New Roman" w:cs="Times New Roman"/>
                <w:b/>
                <w:i/>
              </w:rPr>
              <w:t xml:space="preserve">TIP – 5.15.4 </w:t>
            </w:r>
            <w:r>
              <w:rPr>
                <w:rFonts w:ascii="Times New Roman" w:hAnsi="Times New Roman" w:cs="Times New Roman"/>
                <w:b/>
              </w:rPr>
              <w:t>Anamnez ve Üst Ekstremite Muayenesi</w:t>
            </w:r>
          </w:p>
          <w:p w:rsidR="008C5D2D" w:rsidRDefault="008C5D2D">
            <w:pPr>
              <w:pStyle w:val="Balk41"/>
              <w:spacing w:before="0"/>
              <w:ind w:left="0"/>
              <w:rPr>
                <w:rFonts w:ascii="Times New Roman" w:hAnsi="Times New Roman" w:cs="Times New Roman"/>
                <w:i w:val="0"/>
              </w:rPr>
            </w:pPr>
          </w:p>
          <w:p w:rsidR="008C5D2D" w:rsidRDefault="008C5D2D">
            <w:pPr>
              <w:spacing w:before="48" w:after="0" w:line="240" w:lineRule="auto"/>
              <w:ind w:left="306"/>
              <w:rPr>
                <w:rFonts w:ascii="Times New Roman" w:hAnsi="Times New Roman" w:cs="Times New Roman"/>
              </w:rPr>
            </w:pPr>
          </w:p>
          <w:p w:rsidR="008C5D2D" w:rsidRDefault="00505A89">
            <w:pPr>
              <w:spacing w:before="48" w:line="240" w:lineRule="auto"/>
              <w:ind w:left="306"/>
              <w:rPr>
                <w:rFonts w:ascii="Times New Roman" w:hAnsi="Times New Roman" w:cs="Times New Roman"/>
              </w:rPr>
            </w:pPr>
            <w:r>
              <w:rPr>
                <w:rFonts w:ascii="Times New Roman" w:hAnsi="Times New Roman" w:cs="Times New Roman"/>
              </w:rPr>
              <w:t xml:space="preserve"> </w:t>
            </w:r>
          </w:p>
          <w:p w:rsidR="008C5D2D" w:rsidRDefault="00505A89">
            <w:pPr>
              <w:pStyle w:val="GvdeMetni"/>
              <w:spacing w:line="240" w:lineRule="auto"/>
              <w:ind w:left="306" w:right="163"/>
              <w:rPr>
                <w:color w:val="auto"/>
                <w:w w:val="110"/>
                <w:sz w:val="22"/>
                <w:szCs w:val="22"/>
              </w:rPr>
            </w:pPr>
            <w:r>
              <w:rPr>
                <w:b/>
                <w:color w:val="auto"/>
                <w:w w:val="110"/>
                <w:sz w:val="22"/>
                <w:szCs w:val="22"/>
              </w:rPr>
              <w:t xml:space="preserve">Dersin Amacı: </w:t>
            </w:r>
            <w:r>
              <w:rPr>
                <w:color w:val="auto"/>
                <w:w w:val="110"/>
                <w:sz w:val="22"/>
                <w:szCs w:val="22"/>
              </w:rPr>
              <w:t>Hastadan anamnez almayı ve üst ekstremite muayenesini öğrenir</w:t>
            </w:r>
          </w:p>
          <w:p w:rsidR="008C5D2D" w:rsidRDefault="00505A89">
            <w:pPr>
              <w:spacing w:line="240" w:lineRule="auto"/>
              <w:ind w:left="306"/>
              <w:rPr>
                <w:rFonts w:ascii="Times New Roman" w:hAnsi="Times New Roman" w:cs="Times New Roman"/>
              </w:rPr>
            </w:pPr>
            <w:r>
              <w:rPr>
                <w:rFonts w:ascii="Times New Roman" w:hAnsi="Times New Roman" w:cs="Times New Roman"/>
                <w:b/>
              </w:rPr>
              <w:t>Öğrenim  Hedefleri:</w:t>
            </w:r>
          </w:p>
          <w:p w:rsidR="008C5D2D" w:rsidRDefault="00505A89">
            <w:pPr>
              <w:pStyle w:val="ListeParagraf"/>
              <w:widowControl w:val="0"/>
              <w:numPr>
                <w:ilvl w:val="0"/>
                <w:numId w:val="1"/>
              </w:numPr>
              <w:tabs>
                <w:tab w:val="left" w:pos="1015"/>
              </w:tabs>
              <w:spacing w:before="48" w:after="0" w:line="240" w:lineRule="auto"/>
              <w:ind w:left="1020"/>
              <w:rPr>
                <w:rFonts w:ascii="Times New Roman" w:hAnsi="Times New Roman" w:cs="Times New Roman"/>
              </w:rPr>
            </w:pPr>
            <w:r>
              <w:rPr>
                <w:rFonts w:ascii="Times New Roman" w:hAnsi="Times New Roman" w:cs="Times New Roman"/>
              </w:rPr>
              <w:t>Üst ekstremitedeki muayenesini öğrenir</w:t>
            </w:r>
          </w:p>
          <w:p w:rsidR="008C5D2D" w:rsidRDefault="00505A89">
            <w:pPr>
              <w:pStyle w:val="ListeParagraf"/>
              <w:widowControl w:val="0"/>
              <w:numPr>
                <w:ilvl w:val="0"/>
                <w:numId w:val="1"/>
              </w:numPr>
              <w:tabs>
                <w:tab w:val="left" w:pos="1015"/>
              </w:tabs>
              <w:spacing w:before="48" w:after="0" w:line="240" w:lineRule="auto"/>
              <w:ind w:left="1020"/>
              <w:rPr>
                <w:rFonts w:ascii="Times New Roman" w:hAnsi="Times New Roman" w:cs="Times New Roman"/>
              </w:rPr>
            </w:pPr>
            <w:r>
              <w:rPr>
                <w:rFonts w:ascii="Times New Roman" w:hAnsi="Times New Roman" w:cs="Times New Roman"/>
              </w:rPr>
              <w:t>Üst ekstremitedeki yapıların anatomisi, fonksiyonları, hastalıkları ve tedavisini öğrenir.</w:t>
            </w:r>
          </w:p>
          <w:p w:rsidR="008C5D2D" w:rsidRDefault="008C5D2D">
            <w:pPr>
              <w:pStyle w:val="Balk41"/>
              <w:spacing w:before="1"/>
              <w:ind w:left="1020"/>
              <w:rPr>
                <w:rFonts w:ascii="Times New Roman" w:hAnsi="Times New Roman" w:cs="Times New Roman"/>
                <w:i w:val="0"/>
              </w:rPr>
            </w:pPr>
          </w:p>
          <w:p w:rsidR="008C5D2D" w:rsidRDefault="00505A89">
            <w:pPr>
              <w:spacing w:line="240" w:lineRule="auto"/>
              <w:rPr>
                <w:rFonts w:ascii="Times New Roman" w:hAnsi="Times New Roman" w:cs="Times New Roman"/>
                <w:b/>
              </w:rPr>
            </w:pPr>
            <w:r>
              <w:rPr>
                <w:rFonts w:ascii="Times New Roman" w:hAnsi="Times New Roman" w:cs="Times New Roman"/>
                <w:b/>
                <w:i/>
              </w:rPr>
              <w:t xml:space="preserve">TIP – 5.15.5 </w:t>
            </w:r>
            <w:r>
              <w:rPr>
                <w:rFonts w:ascii="Times New Roman" w:hAnsi="Times New Roman" w:cs="Times New Roman"/>
                <w:b/>
              </w:rPr>
              <w:t>Alt Ekstremite Muayenesi</w:t>
            </w:r>
          </w:p>
          <w:p w:rsidR="008C5D2D" w:rsidRDefault="00505A89">
            <w:pPr>
              <w:pStyle w:val="GvdeMetni"/>
              <w:spacing w:line="240" w:lineRule="auto"/>
              <w:ind w:left="306" w:right="160"/>
              <w:rPr>
                <w:color w:val="auto"/>
                <w:sz w:val="22"/>
                <w:szCs w:val="22"/>
              </w:rPr>
            </w:pPr>
            <w:r>
              <w:rPr>
                <w:b/>
                <w:color w:val="auto"/>
                <w:w w:val="110"/>
                <w:sz w:val="22"/>
                <w:szCs w:val="22"/>
              </w:rPr>
              <w:t>Dersin Amacı:</w:t>
            </w:r>
            <w:r>
              <w:rPr>
                <w:color w:val="auto"/>
                <w:sz w:val="22"/>
                <w:szCs w:val="22"/>
              </w:rPr>
              <w:t xml:space="preserve"> Alt ekstremite muayenesini öğrenir</w:t>
            </w:r>
          </w:p>
          <w:p w:rsidR="008C5D2D" w:rsidRDefault="00505A89">
            <w:pPr>
              <w:spacing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pStyle w:val="ListeParagraf"/>
              <w:numPr>
                <w:ilvl w:val="0"/>
                <w:numId w:val="4"/>
              </w:numPr>
              <w:tabs>
                <w:tab w:val="left" w:pos="1015"/>
                <w:tab w:val="left" w:pos="2993"/>
                <w:tab w:val="left" w:pos="4237"/>
                <w:tab w:val="left" w:pos="4771"/>
                <w:tab w:val="left" w:pos="6001"/>
                <w:tab w:val="left" w:pos="7147"/>
                <w:tab w:val="left" w:pos="7682"/>
              </w:tabs>
              <w:spacing w:before="48" w:line="240" w:lineRule="auto"/>
              <w:ind w:left="984" w:right="167"/>
              <w:rPr>
                <w:rFonts w:ascii="Times New Roman" w:hAnsi="Times New Roman" w:cs="Times New Roman"/>
              </w:rPr>
            </w:pPr>
            <w:r>
              <w:rPr>
                <w:rFonts w:ascii="Times New Roman" w:hAnsi="Times New Roman" w:cs="Times New Roman"/>
              </w:rPr>
              <w:t>Alt ekstremitedeki muayenesini öğrenir</w:t>
            </w:r>
          </w:p>
          <w:p w:rsidR="008C5D2D" w:rsidRDefault="00505A89">
            <w:pPr>
              <w:pStyle w:val="ListeParagraf"/>
              <w:numPr>
                <w:ilvl w:val="0"/>
                <w:numId w:val="4"/>
              </w:numPr>
              <w:tabs>
                <w:tab w:val="left" w:pos="1015"/>
                <w:tab w:val="left" w:pos="2993"/>
                <w:tab w:val="left" w:pos="4237"/>
                <w:tab w:val="left" w:pos="4771"/>
                <w:tab w:val="left" w:pos="6001"/>
                <w:tab w:val="left" w:pos="7147"/>
                <w:tab w:val="left" w:pos="7682"/>
              </w:tabs>
              <w:spacing w:before="48" w:line="240" w:lineRule="auto"/>
              <w:ind w:left="984" w:right="167"/>
              <w:rPr>
                <w:rFonts w:ascii="Times New Roman" w:hAnsi="Times New Roman" w:cs="Times New Roman"/>
              </w:rPr>
            </w:pPr>
            <w:r>
              <w:rPr>
                <w:rFonts w:ascii="Times New Roman" w:hAnsi="Times New Roman" w:cs="Times New Roman"/>
              </w:rPr>
              <w:t>Üst ekstremitedeki yapıların anatomisi, fonksiyonları, hastalıkları ve tedavisini öğrenir.</w:t>
            </w:r>
          </w:p>
          <w:p w:rsidR="008C5D2D" w:rsidRDefault="008C5D2D">
            <w:pPr>
              <w:pStyle w:val="ListeParagraf"/>
              <w:tabs>
                <w:tab w:val="left" w:pos="1015"/>
                <w:tab w:val="left" w:pos="2993"/>
                <w:tab w:val="left" w:pos="4237"/>
                <w:tab w:val="left" w:pos="4771"/>
                <w:tab w:val="left" w:pos="6001"/>
                <w:tab w:val="left" w:pos="7147"/>
                <w:tab w:val="left" w:pos="7682"/>
              </w:tabs>
              <w:spacing w:before="48" w:line="240" w:lineRule="auto"/>
              <w:ind w:left="984" w:right="167"/>
              <w:rPr>
                <w:rFonts w:ascii="Times New Roman" w:hAnsi="Times New Roman" w:cs="Times New Roman"/>
              </w:rPr>
            </w:pPr>
          </w:p>
          <w:p w:rsidR="008C5D2D" w:rsidRDefault="008C5D2D">
            <w:pPr>
              <w:pStyle w:val="Balk41"/>
              <w:spacing w:before="92"/>
              <w:ind w:left="0"/>
              <w:rPr>
                <w:rFonts w:ascii="Times New Roman" w:hAnsi="Times New Roman" w:cs="Times New Roman"/>
                <w:i w:val="0"/>
              </w:rPr>
            </w:pPr>
          </w:p>
          <w:p w:rsidR="008C5D2D" w:rsidRDefault="00505A89">
            <w:pPr>
              <w:spacing w:line="240" w:lineRule="auto"/>
              <w:rPr>
                <w:rFonts w:ascii="Times New Roman" w:hAnsi="Times New Roman" w:cs="Times New Roman"/>
                <w:b/>
                <w:i/>
              </w:rPr>
            </w:pPr>
            <w:r>
              <w:rPr>
                <w:rFonts w:ascii="Times New Roman" w:hAnsi="Times New Roman" w:cs="Times New Roman"/>
                <w:b/>
              </w:rPr>
              <w:t>TIP – 5.15.6. Omurga Muayenesi</w:t>
            </w:r>
          </w:p>
          <w:p w:rsidR="008C5D2D" w:rsidRDefault="008C5D2D">
            <w:pPr>
              <w:spacing w:after="0" w:line="240" w:lineRule="auto"/>
              <w:ind w:left="306"/>
              <w:rPr>
                <w:rFonts w:ascii="Times New Roman" w:hAnsi="Times New Roman" w:cs="Times New Roman"/>
              </w:rPr>
            </w:pPr>
          </w:p>
          <w:p w:rsidR="008C5D2D" w:rsidRDefault="00505A89">
            <w:pPr>
              <w:pStyle w:val="GvdeMetni"/>
              <w:tabs>
                <w:tab w:val="left" w:pos="1282"/>
                <w:tab w:val="left" w:pos="2298"/>
                <w:tab w:val="left" w:pos="3152"/>
                <w:tab w:val="left" w:pos="4524"/>
                <w:tab w:val="left" w:pos="5325"/>
                <w:tab w:val="left" w:pos="6631"/>
                <w:tab w:val="left" w:pos="7269"/>
                <w:tab w:val="left" w:pos="7715"/>
              </w:tabs>
              <w:spacing w:line="240" w:lineRule="auto"/>
              <w:ind w:right="163"/>
              <w:rPr>
                <w:color w:val="auto"/>
                <w:w w:val="110"/>
                <w:sz w:val="22"/>
                <w:szCs w:val="22"/>
              </w:rPr>
            </w:pPr>
            <w:r>
              <w:rPr>
                <w:b/>
                <w:color w:val="auto"/>
                <w:w w:val="105"/>
                <w:sz w:val="22"/>
                <w:szCs w:val="22"/>
              </w:rPr>
              <w:t xml:space="preserve">      Dersin Amacı:</w:t>
            </w:r>
            <w:r>
              <w:rPr>
                <w:color w:val="auto"/>
                <w:w w:val="110"/>
                <w:sz w:val="22"/>
                <w:szCs w:val="22"/>
              </w:rPr>
              <w:t xml:space="preserve"> Omurga muayenesini öğrenir</w:t>
            </w:r>
          </w:p>
          <w:p w:rsidR="008C5D2D" w:rsidRDefault="00505A89">
            <w:pPr>
              <w:spacing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pStyle w:val="ListeParagraf"/>
              <w:widowControl w:val="0"/>
              <w:numPr>
                <w:ilvl w:val="0"/>
                <w:numId w:val="5"/>
              </w:numPr>
              <w:tabs>
                <w:tab w:val="left" w:pos="1015"/>
              </w:tabs>
              <w:spacing w:before="46" w:after="0" w:line="240" w:lineRule="auto"/>
              <w:rPr>
                <w:rFonts w:ascii="Times New Roman" w:hAnsi="Times New Roman" w:cs="Times New Roman"/>
              </w:rPr>
            </w:pPr>
            <w:r>
              <w:rPr>
                <w:rFonts w:ascii="Times New Roman" w:hAnsi="Times New Roman" w:cs="Times New Roman"/>
              </w:rPr>
              <w:t>Üst-orta ve alt omurganın anatomisini ve fonksiyonlarını öğrenir</w:t>
            </w:r>
          </w:p>
          <w:p w:rsidR="008C5D2D" w:rsidRDefault="00505A89">
            <w:pPr>
              <w:pStyle w:val="ListeParagraf"/>
              <w:widowControl w:val="0"/>
              <w:numPr>
                <w:ilvl w:val="0"/>
                <w:numId w:val="5"/>
              </w:numPr>
              <w:tabs>
                <w:tab w:val="left" w:pos="1015"/>
              </w:tabs>
              <w:spacing w:before="46" w:after="0" w:line="240" w:lineRule="auto"/>
              <w:rPr>
                <w:rFonts w:ascii="Times New Roman" w:hAnsi="Times New Roman" w:cs="Times New Roman"/>
              </w:rPr>
            </w:pPr>
            <w:r>
              <w:rPr>
                <w:rFonts w:ascii="Times New Roman" w:hAnsi="Times New Roman" w:cs="Times New Roman"/>
              </w:rPr>
              <w:t>Omurgayı tutan hastalıkları nedenleri ve tedavisini öğrenir.</w:t>
            </w:r>
          </w:p>
          <w:p w:rsidR="008C5D2D" w:rsidRDefault="008C5D2D">
            <w:pPr>
              <w:pStyle w:val="GvdeMetni"/>
              <w:spacing w:before="4" w:line="240" w:lineRule="auto"/>
              <w:rPr>
                <w:color w:val="auto"/>
                <w:sz w:val="22"/>
                <w:szCs w:val="22"/>
              </w:rPr>
            </w:pPr>
          </w:p>
          <w:p w:rsidR="008C5D2D" w:rsidRDefault="008C5D2D">
            <w:pPr>
              <w:pStyle w:val="GvdeMetni"/>
              <w:spacing w:before="4" w:line="240" w:lineRule="auto"/>
              <w:rPr>
                <w:color w:val="auto"/>
                <w:sz w:val="22"/>
                <w:szCs w:val="22"/>
              </w:rPr>
            </w:pPr>
          </w:p>
          <w:p w:rsidR="008C5D2D" w:rsidRDefault="00505A89">
            <w:pPr>
              <w:pStyle w:val="Balk41"/>
              <w:spacing w:before="92"/>
              <w:ind w:left="0"/>
              <w:rPr>
                <w:rFonts w:ascii="Times New Roman" w:hAnsi="Times New Roman" w:cs="Times New Roman"/>
                <w:i w:val="0"/>
                <w:w w:val="95"/>
              </w:rPr>
            </w:pPr>
            <w:r>
              <w:rPr>
                <w:rFonts w:ascii="Times New Roman" w:hAnsi="Times New Roman" w:cs="Times New Roman"/>
                <w:i w:val="0"/>
                <w:w w:val="95"/>
              </w:rPr>
              <w:t xml:space="preserve">  TIP –5.15.7. Bel ağrıları</w:t>
            </w:r>
          </w:p>
          <w:p w:rsidR="008C5D2D" w:rsidRDefault="008C5D2D">
            <w:pPr>
              <w:pStyle w:val="Balk41"/>
              <w:spacing w:before="0"/>
              <w:ind w:left="0"/>
              <w:rPr>
                <w:rFonts w:ascii="Times New Roman" w:hAnsi="Times New Roman" w:cs="Times New Roman"/>
                <w:i w:val="0"/>
              </w:rPr>
            </w:pPr>
          </w:p>
          <w:p w:rsidR="008C5D2D" w:rsidRDefault="00505A89">
            <w:pPr>
              <w:pStyle w:val="GvdeMetni"/>
              <w:spacing w:line="240" w:lineRule="auto"/>
              <w:ind w:left="306" w:right="248"/>
              <w:rPr>
                <w:color w:val="auto"/>
                <w:sz w:val="22"/>
                <w:szCs w:val="22"/>
              </w:rPr>
            </w:pPr>
            <w:r>
              <w:rPr>
                <w:b/>
                <w:color w:val="auto"/>
                <w:w w:val="110"/>
                <w:sz w:val="22"/>
                <w:szCs w:val="22"/>
              </w:rPr>
              <w:t xml:space="preserve">DersinAmacı: </w:t>
            </w:r>
            <w:r>
              <w:rPr>
                <w:color w:val="auto"/>
                <w:sz w:val="22"/>
                <w:szCs w:val="22"/>
              </w:rPr>
              <w:t>Bel ağrılarında tanıyı koyabilmek,konservatif tedavi yöntemlerini,korunma yöntemlerini ve rehabilitasyonu uygulanmasını öğrenmek.</w:t>
            </w:r>
          </w:p>
          <w:p w:rsidR="008C5D2D" w:rsidRDefault="00505A89">
            <w:pPr>
              <w:spacing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line="240" w:lineRule="auto"/>
              <w:ind w:left="306"/>
              <w:rPr>
                <w:rFonts w:ascii="Times New Roman" w:hAnsi="Times New Roman" w:cs="Times New Roman"/>
              </w:rPr>
            </w:pPr>
            <w:r>
              <w:rPr>
                <w:rFonts w:ascii="Times New Roman" w:hAnsi="Times New Roman" w:cs="Times New Roman"/>
              </w:rPr>
              <w:t>1.Bel ağrısı nedenlerini ana başlıklar altında sınıflandırabilir</w:t>
            </w:r>
          </w:p>
          <w:p w:rsidR="008C5D2D" w:rsidRDefault="00505A89">
            <w:pPr>
              <w:spacing w:line="240" w:lineRule="auto"/>
              <w:ind w:left="306"/>
              <w:rPr>
                <w:rFonts w:ascii="Times New Roman" w:hAnsi="Times New Roman" w:cs="Times New Roman"/>
              </w:rPr>
            </w:pPr>
            <w:r>
              <w:rPr>
                <w:rFonts w:ascii="Times New Roman" w:hAnsi="Times New Roman" w:cs="Times New Roman"/>
              </w:rPr>
              <w:t>2. Akut ve kronik ağrı tarifini bilir</w:t>
            </w:r>
          </w:p>
          <w:p w:rsidR="008C5D2D" w:rsidRDefault="00505A89">
            <w:pPr>
              <w:spacing w:line="240" w:lineRule="auto"/>
              <w:ind w:left="306"/>
              <w:rPr>
                <w:rFonts w:ascii="Times New Roman" w:hAnsi="Times New Roman" w:cs="Times New Roman"/>
              </w:rPr>
            </w:pPr>
            <w:r>
              <w:rPr>
                <w:rFonts w:ascii="Times New Roman" w:hAnsi="Times New Roman" w:cs="Times New Roman"/>
              </w:rPr>
              <w:t xml:space="preserve">3. Bel ağrılarında tanı yöntemlerini bilir </w:t>
            </w:r>
          </w:p>
          <w:p w:rsidR="008C5D2D" w:rsidRDefault="00505A89">
            <w:pPr>
              <w:spacing w:line="240" w:lineRule="auto"/>
              <w:ind w:left="306"/>
              <w:rPr>
                <w:rFonts w:ascii="Times New Roman" w:hAnsi="Times New Roman" w:cs="Times New Roman"/>
              </w:rPr>
            </w:pPr>
            <w:r>
              <w:rPr>
                <w:rFonts w:ascii="Times New Roman" w:hAnsi="Times New Roman" w:cs="Times New Roman"/>
              </w:rPr>
              <w:t>4. Mekanik bel ağrılarının akut ve kronik dönemlerinde medikal ve fizik tedavi yöntemlerini bilir.</w:t>
            </w:r>
          </w:p>
          <w:p w:rsidR="008C5D2D" w:rsidRDefault="00505A89">
            <w:pPr>
              <w:pStyle w:val="Balk41"/>
              <w:spacing w:before="1"/>
              <w:ind w:left="0"/>
              <w:rPr>
                <w:rFonts w:ascii="Times New Roman" w:hAnsi="Times New Roman" w:cs="Times New Roman"/>
                <w:i w:val="0"/>
              </w:rPr>
            </w:pPr>
            <w:r>
              <w:rPr>
                <w:rFonts w:ascii="Times New Roman" w:hAnsi="Times New Roman" w:cs="Times New Roman"/>
                <w:i w:val="0"/>
              </w:rPr>
              <w:t>TIP</w:t>
            </w:r>
            <w:r>
              <w:rPr>
                <w:rFonts w:ascii="Times New Roman" w:hAnsi="Times New Roman" w:cs="Times New Roman"/>
                <w:i w:val="0"/>
                <w:w w:val="95"/>
              </w:rPr>
              <w:t>– 5.15.8.</w:t>
            </w:r>
            <w:r>
              <w:rPr>
                <w:rFonts w:ascii="Times New Roman" w:hAnsi="Times New Roman" w:cs="Times New Roman"/>
                <w:i w:val="0"/>
              </w:rPr>
              <w:t xml:space="preserve"> Osteoartrit</w:t>
            </w:r>
          </w:p>
          <w:p w:rsidR="008C5D2D" w:rsidRDefault="008C5D2D">
            <w:pPr>
              <w:pStyle w:val="GvdeMetni"/>
              <w:spacing w:line="240" w:lineRule="auto"/>
              <w:ind w:left="306" w:right="158"/>
              <w:rPr>
                <w:b/>
                <w:color w:val="auto"/>
                <w:w w:val="110"/>
                <w:sz w:val="22"/>
                <w:szCs w:val="22"/>
              </w:rPr>
            </w:pPr>
          </w:p>
          <w:p w:rsidR="008C5D2D" w:rsidRDefault="00505A89">
            <w:pPr>
              <w:pStyle w:val="GvdeMetni"/>
              <w:spacing w:line="240" w:lineRule="auto"/>
              <w:ind w:left="306" w:right="158"/>
              <w:rPr>
                <w:color w:val="auto"/>
                <w:sz w:val="22"/>
                <w:szCs w:val="22"/>
              </w:rPr>
            </w:pPr>
            <w:r>
              <w:rPr>
                <w:b/>
                <w:color w:val="auto"/>
                <w:w w:val="110"/>
                <w:sz w:val="22"/>
                <w:szCs w:val="22"/>
              </w:rPr>
              <w:t>Dersin Amacı:</w:t>
            </w:r>
            <w:r>
              <w:rPr>
                <w:color w:val="auto"/>
                <w:sz w:val="22"/>
                <w:szCs w:val="22"/>
              </w:rPr>
              <w:t xml:space="preserve"> Dejeneratif eklem hastalığı (osteoartrit) tanı,tedavi ve rehabilitasyonunun prensiplerini öğrenir</w:t>
            </w:r>
          </w:p>
          <w:p w:rsidR="008C5D2D" w:rsidRDefault="00505A89">
            <w:pPr>
              <w:spacing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pStyle w:val="Balk41"/>
              <w:spacing w:before="0"/>
              <w:ind w:left="720"/>
              <w:rPr>
                <w:rFonts w:ascii="Times New Roman" w:hAnsi="Times New Roman" w:cs="Times New Roman"/>
                <w:b w:val="0"/>
                <w:i w:val="0"/>
              </w:rPr>
            </w:pPr>
            <w:r>
              <w:rPr>
                <w:rFonts w:ascii="Times New Roman" w:hAnsi="Times New Roman" w:cs="Times New Roman"/>
                <w:b w:val="0"/>
                <w:i w:val="0"/>
              </w:rPr>
              <w:t>1. Osteoartritin tanımını yapabilmeyi</w:t>
            </w:r>
          </w:p>
          <w:p w:rsidR="008C5D2D" w:rsidRDefault="00505A89">
            <w:pPr>
              <w:pStyle w:val="Balk41"/>
              <w:spacing w:before="0"/>
              <w:ind w:left="720"/>
              <w:rPr>
                <w:rFonts w:ascii="Times New Roman" w:hAnsi="Times New Roman" w:cs="Times New Roman"/>
                <w:b w:val="0"/>
                <w:i w:val="0"/>
              </w:rPr>
            </w:pPr>
            <w:r>
              <w:rPr>
                <w:rFonts w:ascii="Times New Roman" w:hAnsi="Times New Roman" w:cs="Times New Roman"/>
                <w:b w:val="0"/>
                <w:i w:val="0"/>
              </w:rPr>
              <w:t>2. Osteoartritin klinik bulgularını bilmeyi</w:t>
            </w:r>
          </w:p>
          <w:p w:rsidR="008C5D2D" w:rsidRDefault="00505A89">
            <w:pPr>
              <w:pStyle w:val="Balk41"/>
              <w:spacing w:before="0"/>
              <w:ind w:left="720"/>
              <w:rPr>
                <w:rFonts w:ascii="Times New Roman" w:hAnsi="Times New Roman" w:cs="Times New Roman"/>
                <w:b w:val="0"/>
                <w:i w:val="0"/>
              </w:rPr>
            </w:pPr>
            <w:r>
              <w:rPr>
                <w:rFonts w:ascii="Times New Roman" w:hAnsi="Times New Roman" w:cs="Times New Roman"/>
                <w:b w:val="0"/>
                <w:i w:val="0"/>
              </w:rPr>
              <w:t>3. Osteoartritin radyolojik bulgularını bilmeyi</w:t>
            </w:r>
          </w:p>
          <w:p w:rsidR="008C5D2D" w:rsidRDefault="00505A89">
            <w:pPr>
              <w:pStyle w:val="Balk41"/>
              <w:spacing w:before="0"/>
              <w:ind w:left="720"/>
              <w:rPr>
                <w:rFonts w:ascii="Times New Roman" w:hAnsi="Times New Roman" w:cs="Times New Roman"/>
                <w:b w:val="0"/>
                <w:i w:val="0"/>
              </w:rPr>
            </w:pPr>
            <w:r>
              <w:rPr>
                <w:rFonts w:ascii="Times New Roman" w:hAnsi="Times New Roman" w:cs="Times New Roman"/>
                <w:b w:val="0"/>
                <w:i w:val="0"/>
              </w:rPr>
              <w:t>4. Osteoartritin tedavi ve rehabilitasyon ilkelerini bilmeyi öğrenir</w:t>
            </w:r>
          </w:p>
          <w:p w:rsidR="008C5D2D" w:rsidRDefault="008C5D2D">
            <w:pPr>
              <w:pStyle w:val="Balk41"/>
              <w:spacing w:before="0"/>
              <w:ind w:left="0"/>
              <w:rPr>
                <w:rFonts w:ascii="Times New Roman" w:hAnsi="Times New Roman" w:cs="Times New Roman"/>
              </w:rPr>
            </w:pPr>
          </w:p>
          <w:p w:rsidR="008C5D2D" w:rsidRDefault="00505A89">
            <w:pPr>
              <w:pStyle w:val="Balk41"/>
              <w:spacing w:before="0"/>
              <w:ind w:left="0"/>
              <w:rPr>
                <w:rFonts w:ascii="Times New Roman" w:hAnsi="Times New Roman" w:cs="Times New Roman"/>
                <w:i w:val="0"/>
              </w:rPr>
            </w:pPr>
            <w:r>
              <w:rPr>
                <w:rFonts w:ascii="Times New Roman" w:hAnsi="Times New Roman" w:cs="Times New Roman"/>
                <w:i w:val="0"/>
              </w:rPr>
              <w:t>TIP – 5.15.9. Osteoporoz</w:t>
            </w:r>
          </w:p>
          <w:p w:rsidR="008C5D2D" w:rsidRDefault="008C5D2D">
            <w:pPr>
              <w:pStyle w:val="GvdeMetni"/>
              <w:spacing w:line="240" w:lineRule="auto"/>
              <w:ind w:left="306" w:right="885"/>
              <w:rPr>
                <w:b/>
                <w:color w:val="auto"/>
                <w:w w:val="110"/>
                <w:sz w:val="22"/>
                <w:szCs w:val="22"/>
              </w:rPr>
            </w:pPr>
          </w:p>
          <w:p w:rsidR="008C5D2D" w:rsidRDefault="00505A89">
            <w:pPr>
              <w:pStyle w:val="GvdeMetni"/>
              <w:spacing w:line="240" w:lineRule="auto"/>
              <w:ind w:left="306" w:right="885"/>
              <w:rPr>
                <w:color w:val="auto"/>
                <w:sz w:val="22"/>
                <w:szCs w:val="22"/>
              </w:rPr>
            </w:pPr>
            <w:r>
              <w:rPr>
                <w:b/>
                <w:color w:val="auto"/>
                <w:w w:val="110"/>
                <w:sz w:val="22"/>
                <w:szCs w:val="22"/>
              </w:rPr>
              <w:t xml:space="preserve">Dersin Amacı: </w:t>
            </w:r>
            <w:r>
              <w:rPr>
                <w:color w:val="auto"/>
                <w:w w:val="110"/>
                <w:sz w:val="22"/>
                <w:szCs w:val="22"/>
              </w:rPr>
              <w:t>Osteoporoz tanısı ve tdavisini öğrenir.</w:t>
            </w:r>
          </w:p>
          <w:p w:rsidR="008C5D2D" w:rsidRDefault="00505A89">
            <w:pPr>
              <w:spacing w:line="240" w:lineRule="auto"/>
              <w:ind w:left="306"/>
              <w:rPr>
                <w:rFonts w:ascii="Times New Roman" w:hAnsi="Times New Roman" w:cs="Times New Roman"/>
              </w:rPr>
            </w:pPr>
            <w:r>
              <w:rPr>
                <w:rFonts w:ascii="Times New Roman" w:hAnsi="Times New Roman" w:cs="Times New Roman"/>
                <w:b/>
              </w:rPr>
              <w:lastRenderedPageBreak/>
              <w:t xml:space="preserve">Öğrenim Hedefleri: </w:t>
            </w:r>
            <w:r>
              <w:rPr>
                <w:rFonts w:ascii="Times New Roman" w:hAnsi="Times New Roman" w:cs="Times New Roman"/>
              </w:rPr>
              <w:t>Bu dersin sonunda öğrenciler</w:t>
            </w:r>
          </w:p>
          <w:p w:rsidR="008C5D2D" w:rsidRDefault="00505A89">
            <w:pPr>
              <w:pStyle w:val="ListeParagraf"/>
              <w:numPr>
                <w:ilvl w:val="0"/>
                <w:numId w:val="6"/>
              </w:numPr>
              <w:spacing w:line="240" w:lineRule="auto"/>
              <w:rPr>
                <w:rFonts w:ascii="Times New Roman" w:hAnsi="Times New Roman" w:cs="Times New Roman"/>
              </w:rPr>
            </w:pPr>
            <w:r>
              <w:rPr>
                <w:rFonts w:ascii="Times New Roman" w:hAnsi="Times New Roman" w:cs="Times New Roman"/>
              </w:rPr>
              <w:t>Osteoporoz tanımını öğrenir</w:t>
            </w:r>
          </w:p>
          <w:p w:rsidR="008C5D2D" w:rsidRDefault="00505A89">
            <w:pPr>
              <w:pStyle w:val="ListeParagraf"/>
              <w:numPr>
                <w:ilvl w:val="0"/>
                <w:numId w:val="6"/>
              </w:numPr>
              <w:spacing w:line="240" w:lineRule="auto"/>
              <w:rPr>
                <w:rFonts w:ascii="Times New Roman" w:hAnsi="Times New Roman" w:cs="Times New Roman"/>
              </w:rPr>
            </w:pPr>
            <w:r>
              <w:rPr>
                <w:rFonts w:ascii="Times New Roman" w:hAnsi="Times New Roman" w:cs="Times New Roman"/>
              </w:rPr>
              <w:t>Klinik ve radyolojik olarak bulgularını bilmeyi</w:t>
            </w:r>
          </w:p>
          <w:p w:rsidR="008C5D2D" w:rsidRDefault="00505A89">
            <w:pPr>
              <w:pStyle w:val="ListeParagraf"/>
              <w:numPr>
                <w:ilvl w:val="0"/>
                <w:numId w:val="6"/>
              </w:numPr>
              <w:spacing w:line="240" w:lineRule="auto"/>
              <w:rPr>
                <w:rFonts w:ascii="Times New Roman" w:hAnsi="Times New Roman" w:cs="Times New Roman"/>
              </w:rPr>
            </w:pPr>
            <w:r>
              <w:rPr>
                <w:rFonts w:ascii="Times New Roman" w:hAnsi="Times New Roman" w:cs="Times New Roman"/>
              </w:rPr>
              <w:t>Osteoporoz tedavi ilkerini öğrenir</w:t>
            </w:r>
          </w:p>
          <w:p w:rsidR="008C5D2D" w:rsidRDefault="00505A89">
            <w:pPr>
              <w:spacing w:line="240" w:lineRule="auto"/>
              <w:rPr>
                <w:rFonts w:ascii="Times New Roman" w:hAnsi="Times New Roman" w:cs="Times New Roman"/>
                <w:b/>
              </w:rPr>
            </w:pPr>
            <w:r>
              <w:rPr>
                <w:rFonts w:ascii="Times New Roman" w:hAnsi="Times New Roman" w:cs="Times New Roman"/>
                <w:b/>
              </w:rPr>
              <w:t>TIP –5.15.10. Spondiloartropatiler ve Ankilozan Spondilit</w:t>
            </w:r>
          </w:p>
          <w:p w:rsidR="008C5D2D" w:rsidRDefault="00505A89">
            <w:pPr>
              <w:spacing w:before="1" w:line="240" w:lineRule="auto"/>
              <w:ind w:left="306"/>
              <w:rPr>
                <w:rFonts w:ascii="Times New Roman" w:hAnsi="Times New Roman" w:cs="Times New Roman"/>
              </w:rPr>
            </w:pPr>
            <w:r>
              <w:rPr>
                <w:rFonts w:ascii="Times New Roman" w:hAnsi="Times New Roman" w:cs="Times New Roman"/>
                <w:b/>
                <w:w w:val="110"/>
              </w:rPr>
              <w:t xml:space="preserve">Dersin Amacı: </w:t>
            </w:r>
            <w:r>
              <w:rPr>
                <w:rFonts w:ascii="Times New Roman" w:hAnsi="Times New Roman" w:cs="Times New Roman"/>
              </w:rPr>
              <w:t>:Spondiloartropatilerin ,Ankilozan Spondilitin tanımını yapabilmek, klinik özelliklerini bilmek ,tanı yöntemlerini ve tedavi yaklaşımlarını öğrenir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pStyle w:val="GvdeMetni"/>
              <w:numPr>
                <w:ilvl w:val="0"/>
                <w:numId w:val="7"/>
              </w:numPr>
              <w:spacing w:after="0" w:line="240" w:lineRule="auto"/>
              <w:rPr>
                <w:color w:val="auto"/>
                <w:sz w:val="22"/>
                <w:szCs w:val="22"/>
              </w:rPr>
            </w:pPr>
            <w:r>
              <w:rPr>
                <w:color w:val="auto"/>
                <w:sz w:val="22"/>
                <w:szCs w:val="22"/>
              </w:rPr>
              <w:t xml:space="preserve">Spondiloartropatilerin, Ankilozan Spondilitin tanımını yapabilmeyi </w:t>
            </w:r>
          </w:p>
          <w:p w:rsidR="008C5D2D" w:rsidRDefault="00505A89">
            <w:pPr>
              <w:pStyle w:val="GvdeMetni"/>
              <w:numPr>
                <w:ilvl w:val="0"/>
                <w:numId w:val="7"/>
              </w:numPr>
              <w:spacing w:after="0" w:line="240" w:lineRule="auto"/>
              <w:rPr>
                <w:color w:val="auto"/>
                <w:sz w:val="22"/>
                <w:szCs w:val="22"/>
              </w:rPr>
            </w:pPr>
            <w:r>
              <w:rPr>
                <w:color w:val="auto"/>
                <w:sz w:val="22"/>
                <w:szCs w:val="22"/>
              </w:rPr>
              <w:t>Spondiloartropatilerin alt gruplarını sayabilmeyi</w:t>
            </w:r>
          </w:p>
          <w:p w:rsidR="008C5D2D" w:rsidRDefault="00505A89">
            <w:pPr>
              <w:pStyle w:val="GvdeMetni"/>
              <w:numPr>
                <w:ilvl w:val="0"/>
                <w:numId w:val="7"/>
              </w:numPr>
              <w:spacing w:after="0" w:line="240" w:lineRule="auto"/>
              <w:rPr>
                <w:color w:val="auto"/>
                <w:sz w:val="22"/>
                <w:szCs w:val="22"/>
              </w:rPr>
            </w:pPr>
            <w:r>
              <w:rPr>
                <w:color w:val="auto"/>
                <w:sz w:val="22"/>
                <w:szCs w:val="22"/>
              </w:rPr>
              <w:t xml:space="preserve">Ankilozan Spondilitin klinik özelliklerini, radyografik özelliklerini bilmeyi </w:t>
            </w:r>
          </w:p>
          <w:p w:rsidR="008C5D2D" w:rsidRDefault="00505A89">
            <w:pPr>
              <w:pStyle w:val="GvdeMetni"/>
              <w:numPr>
                <w:ilvl w:val="0"/>
                <w:numId w:val="7"/>
              </w:numPr>
              <w:spacing w:after="0" w:line="240" w:lineRule="auto"/>
              <w:rPr>
                <w:color w:val="auto"/>
                <w:sz w:val="22"/>
                <w:szCs w:val="22"/>
              </w:rPr>
            </w:pPr>
            <w:r>
              <w:rPr>
                <w:color w:val="auto"/>
                <w:sz w:val="22"/>
                <w:szCs w:val="22"/>
              </w:rPr>
              <w:t>Ankilozan Spondilitin tedavi prensiplerini öğrenmeyi bilir</w:t>
            </w:r>
          </w:p>
          <w:p w:rsidR="008C5D2D" w:rsidRDefault="008C5D2D">
            <w:pPr>
              <w:spacing w:line="240" w:lineRule="auto"/>
              <w:rPr>
                <w:rFonts w:ascii="Times New Roman" w:hAnsi="Times New Roman" w:cs="Times New Roman"/>
              </w:rPr>
            </w:pPr>
          </w:p>
          <w:p w:rsidR="008C5D2D" w:rsidRDefault="00505A89">
            <w:pPr>
              <w:spacing w:line="240" w:lineRule="auto"/>
              <w:rPr>
                <w:rFonts w:ascii="Times New Roman" w:hAnsi="Times New Roman" w:cs="Times New Roman"/>
                <w:b/>
              </w:rPr>
            </w:pPr>
            <w:r>
              <w:rPr>
                <w:rFonts w:ascii="Times New Roman" w:hAnsi="Times New Roman" w:cs="Times New Roman"/>
                <w:b/>
              </w:rPr>
              <w:t xml:space="preserve">TIP – 5.15.11. Romatoid Artrit </w:t>
            </w:r>
          </w:p>
          <w:p w:rsidR="008C5D2D" w:rsidRDefault="008C5D2D">
            <w:pPr>
              <w:pStyle w:val="Balk41"/>
              <w:spacing w:before="92"/>
              <w:ind w:left="0"/>
              <w:rPr>
                <w:rFonts w:ascii="Times New Roman" w:hAnsi="Times New Roman" w:cs="Times New Roman"/>
                <w:b w:val="0"/>
                <w:i w:val="0"/>
              </w:rPr>
            </w:pPr>
          </w:p>
          <w:p w:rsidR="008C5D2D" w:rsidRDefault="00505A89">
            <w:pPr>
              <w:pStyle w:val="GvdeMetni"/>
              <w:spacing w:line="240" w:lineRule="auto"/>
              <w:ind w:left="306" w:right="163"/>
              <w:rPr>
                <w:color w:val="auto"/>
                <w:sz w:val="22"/>
                <w:szCs w:val="22"/>
              </w:rPr>
            </w:pPr>
            <w:r>
              <w:rPr>
                <w:b/>
                <w:color w:val="auto"/>
                <w:w w:val="110"/>
                <w:sz w:val="22"/>
                <w:szCs w:val="22"/>
              </w:rPr>
              <w:t xml:space="preserve">Dersin Amacı: </w:t>
            </w:r>
            <w:r>
              <w:rPr>
                <w:color w:val="auto"/>
                <w:sz w:val="22"/>
                <w:szCs w:val="22"/>
              </w:rPr>
              <w:t>Romatoid Artritin klinik özelliklerini bilmek, tanı yöntemlerini ve tedavi yaklaşımlarını öğrenir</w:t>
            </w:r>
          </w:p>
          <w:p w:rsidR="008C5D2D" w:rsidRDefault="00505A89">
            <w:pPr>
              <w:spacing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line="240" w:lineRule="auto"/>
              <w:ind w:left="306"/>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Romatoid Artritin etyopatogenezinin ve epidemiyolojisini </w:t>
            </w:r>
          </w:p>
          <w:p w:rsidR="008C5D2D" w:rsidRDefault="00505A89">
            <w:pPr>
              <w:spacing w:line="240" w:lineRule="auto"/>
              <w:ind w:left="306"/>
              <w:rPr>
                <w:rFonts w:ascii="Times New Roman" w:hAnsi="Times New Roman" w:cs="Times New Roman"/>
              </w:rPr>
            </w:pPr>
            <w:r>
              <w:rPr>
                <w:rFonts w:ascii="Times New Roman" w:hAnsi="Times New Roman" w:cs="Times New Roman"/>
              </w:rPr>
              <w:t>2. Romatoid Artritin klinik özelliklerini</w:t>
            </w:r>
          </w:p>
          <w:p w:rsidR="008C5D2D" w:rsidRDefault="00505A89">
            <w:pPr>
              <w:spacing w:line="240" w:lineRule="auto"/>
              <w:ind w:left="306"/>
              <w:rPr>
                <w:rFonts w:ascii="Times New Roman" w:hAnsi="Times New Roman" w:cs="Times New Roman"/>
              </w:rPr>
            </w:pPr>
            <w:r>
              <w:rPr>
                <w:rFonts w:ascii="Times New Roman" w:hAnsi="Times New Roman" w:cs="Times New Roman"/>
              </w:rPr>
              <w:t>3. Romatoid Artrit tanısına temel ve güncel yaklaşımları</w:t>
            </w:r>
          </w:p>
          <w:p w:rsidR="008C5D2D" w:rsidRDefault="00505A89">
            <w:pPr>
              <w:spacing w:line="240" w:lineRule="auto"/>
              <w:ind w:left="306"/>
              <w:rPr>
                <w:rFonts w:ascii="Times New Roman" w:hAnsi="Times New Roman" w:cs="Times New Roman"/>
              </w:rPr>
            </w:pPr>
            <w:r>
              <w:rPr>
                <w:rFonts w:ascii="Times New Roman" w:hAnsi="Times New Roman" w:cs="Times New Roman"/>
              </w:rPr>
              <w:t>4. Romatoid Artrit medikal tedavi ve rehabilitasyon uygulamalarını öğrenir</w:t>
            </w:r>
          </w:p>
          <w:p w:rsidR="008C5D2D" w:rsidRDefault="008C5D2D">
            <w:pPr>
              <w:spacing w:line="240" w:lineRule="auto"/>
              <w:ind w:left="306"/>
              <w:rPr>
                <w:rFonts w:ascii="Times New Roman" w:hAnsi="Times New Roman" w:cs="Times New Roman"/>
              </w:rPr>
            </w:pPr>
          </w:p>
          <w:p w:rsidR="008C5D2D" w:rsidRDefault="00505A89">
            <w:pPr>
              <w:spacing w:line="240" w:lineRule="auto"/>
              <w:rPr>
                <w:rFonts w:ascii="Times New Roman" w:hAnsi="Times New Roman" w:cs="Times New Roman"/>
                <w:b/>
              </w:rPr>
            </w:pPr>
            <w:r>
              <w:rPr>
                <w:rFonts w:ascii="Times New Roman" w:hAnsi="Times New Roman" w:cs="Times New Roman"/>
                <w:b/>
              </w:rPr>
              <w:t>TIP – 5.15.12. Boyun Ağrıları</w:t>
            </w:r>
          </w:p>
          <w:p w:rsidR="008C5D2D" w:rsidRDefault="008C5D2D">
            <w:pPr>
              <w:pStyle w:val="Balk41"/>
              <w:spacing w:before="92"/>
              <w:ind w:left="0"/>
              <w:rPr>
                <w:rFonts w:ascii="Times New Roman" w:hAnsi="Times New Roman" w:cs="Times New Roman"/>
                <w:i w:val="0"/>
              </w:rPr>
            </w:pPr>
          </w:p>
          <w:p w:rsidR="008C5D2D" w:rsidRDefault="00505A89">
            <w:pPr>
              <w:pStyle w:val="GvdeMetni"/>
              <w:spacing w:line="240" w:lineRule="auto"/>
              <w:ind w:left="306" w:right="165"/>
              <w:rPr>
                <w:color w:val="auto"/>
                <w:sz w:val="22"/>
                <w:szCs w:val="22"/>
              </w:rPr>
            </w:pPr>
            <w:r>
              <w:rPr>
                <w:b/>
                <w:color w:val="auto"/>
                <w:w w:val="110"/>
                <w:sz w:val="22"/>
                <w:szCs w:val="22"/>
              </w:rPr>
              <w:t xml:space="preserve">Dersin Amacı: </w:t>
            </w:r>
            <w:r>
              <w:rPr>
                <w:color w:val="auto"/>
                <w:w w:val="110"/>
                <w:sz w:val="22"/>
                <w:szCs w:val="22"/>
              </w:rPr>
              <w:t>Boyun ağrısı yapan hastalıkları bilmek ve sınıflandırmak</w:t>
            </w:r>
          </w:p>
          <w:p w:rsidR="008C5D2D" w:rsidRDefault="00505A89">
            <w:pPr>
              <w:spacing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line="240" w:lineRule="auto"/>
              <w:ind w:left="306"/>
              <w:rPr>
                <w:rFonts w:ascii="Times New Roman" w:hAnsi="Times New Roman" w:cs="Times New Roman"/>
              </w:rPr>
            </w:pPr>
            <w:r>
              <w:rPr>
                <w:rFonts w:ascii="Times New Roman" w:hAnsi="Times New Roman" w:cs="Times New Roman"/>
                <w:b/>
              </w:rPr>
              <w:t>1.</w:t>
            </w:r>
            <w:r>
              <w:rPr>
                <w:rFonts w:ascii="Times New Roman" w:hAnsi="Times New Roman" w:cs="Times New Roman"/>
              </w:rPr>
              <w:t>Boyun ağrısı yapan hastalıkların özelliklerini bilir</w:t>
            </w:r>
          </w:p>
          <w:p w:rsidR="008C5D2D" w:rsidRDefault="00505A89">
            <w:pPr>
              <w:spacing w:line="240" w:lineRule="auto"/>
              <w:ind w:left="306"/>
              <w:rPr>
                <w:rFonts w:ascii="Times New Roman" w:hAnsi="Times New Roman" w:cs="Times New Roman"/>
              </w:rPr>
            </w:pPr>
            <w:r>
              <w:rPr>
                <w:rFonts w:ascii="Times New Roman" w:hAnsi="Times New Roman" w:cs="Times New Roman"/>
              </w:rPr>
              <w:t>2. Boyun ağrısı yapan hastalıklara örnekler verebilir</w:t>
            </w:r>
          </w:p>
          <w:p w:rsidR="008C5D2D" w:rsidRDefault="008C5D2D">
            <w:pPr>
              <w:spacing w:line="240" w:lineRule="auto"/>
              <w:ind w:left="306"/>
              <w:rPr>
                <w:rFonts w:ascii="Times New Roman" w:hAnsi="Times New Roman" w:cs="Times New Roman"/>
              </w:rPr>
            </w:pPr>
          </w:p>
          <w:p w:rsidR="008C5D2D" w:rsidRDefault="00505A89">
            <w:pPr>
              <w:spacing w:line="240" w:lineRule="auto"/>
              <w:rPr>
                <w:rFonts w:ascii="Times New Roman" w:hAnsi="Times New Roman" w:cs="Times New Roman"/>
                <w:b/>
              </w:rPr>
            </w:pPr>
            <w:r>
              <w:rPr>
                <w:rFonts w:ascii="Times New Roman" w:hAnsi="Times New Roman" w:cs="Times New Roman"/>
                <w:b/>
                <w:i/>
              </w:rPr>
              <w:t xml:space="preserve">TIP – 5.15.13. </w:t>
            </w:r>
            <w:r>
              <w:rPr>
                <w:rFonts w:ascii="Times New Roman" w:hAnsi="Times New Roman" w:cs="Times New Roman"/>
                <w:b/>
              </w:rPr>
              <w:t>Romatolojik ve ortopedik rehabilitasyon</w:t>
            </w:r>
          </w:p>
          <w:p w:rsidR="008C5D2D" w:rsidRDefault="008C5D2D">
            <w:pPr>
              <w:pStyle w:val="Balk41"/>
              <w:spacing w:before="0"/>
              <w:ind w:left="0"/>
              <w:rPr>
                <w:rFonts w:ascii="Times New Roman" w:hAnsi="Times New Roman" w:cs="Times New Roman"/>
                <w:i w:val="0"/>
              </w:rPr>
            </w:pPr>
          </w:p>
          <w:p w:rsidR="008C5D2D" w:rsidRDefault="00505A89">
            <w:pPr>
              <w:pStyle w:val="GvdeMetni"/>
              <w:spacing w:line="240" w:lineRule="auto"/>
              <w:ind w:left="306" w:right="517"/>
              <w:rPr>
                <w:color w:val="auto"/>
                <w:sz w:val="22"/>
                <w:szCs w:val="22"/>
              </w:rPr>
            </w:pPr>
            <w:r>
              <w:rPr>
                <w:b/>
                <w:color w:val="auto"/>
                <w:w w:val="110"/>
                <w:sz w:val="22"/>
                <w:szCs w:val="22"/>
              </w:rPr>
              <w:t xml:space="preserve">Dersin Amacı: </w:t>
            </w:r>
            <w:r>
              <w:rPr>
                <w:color w:val="auto"/>
                <w:w w:val="110"/>
                <w:sz w:val="22"/>
                <w:szCs w:val="22"/>
              </w:rPr>
              <w:t>Romatolojik ve ortopedik hastalıklarda rehabilitasyon hedeflerini bilir.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pStyle w:val="ListeParagraf"/>
              <w:numPr>
                <w:ilvl w:val="0"/>
                <w:numId w:val="8"/>
              </w:numPr>
              <w:spacing w:before="48" w:line="240" w:lineRule="auto"/>
              <w:rPr>
                <w:rFonts w:ascii="Times New Roman" w:hAnsi="Times New Roman" w:cs="Times New Roman"/>
              </w:rPr>
            </w:pPr>
            <w:r>
              <w:rPr>
                <w:rFonts w:ascii="Times New Roman" w:hAnsi="Times New Roman" w:cs="Times New Roman"/>
                <w:w w:val="110"/>
              </w:rPr>
              <w:t>Romatolojik ve ortopedik hastalıklarda rehabilitasyon prensiplerini öğrenir</w:t>
            </w:r>
          </w:p>
          <w:p w:rsidR="008C5D2D" w:rsidRDefault="00505A89">
            <w:pPr>
              <w:pStyle w:val="ListeParagraf"/>
              <w:numPr>
                <w:ilvl w:val="0"/>
                <w:numId w:val="8"/>
              </w:numPr>
              <w:spacing w:before="48" w:line="240" w:lineRule="auto"/>
              <w:rPr>
                <w:rFonts w:ascii="Times New Roman" w:hAnsi="Times New Roman" w:cs="Times New Roman"/>
              </w:rPr>
            </w:pPr>
            <w:r>
              <w:rPr>
                <w:rFonts w:ascii="Times New Roman" w:hAnsi="Times New Roman" w:cs="Times New Roman"/>
                <w:w w:val="110"/>
              </w:rPr>
              <w:t>Bu hastalıklarda etkili tedavi için planlama yapabilmeyi öğrenir</w:t>
            </w:r>
          </w:p>
          <w:p w:rsidR="008C5D2D" w:rsidRDefault="008C5D2D">
            <w:pPr>
              <w:pStyle w:val="ListeParagraf"/>
              <w:spacing w:before="48" w:line="240" w:lineRule="auto"/>
              <w:rPr>
                <w:rFonts w:ascii="Times New Roman" w:hAnsi="Times New Roman" w:cs="Times New Roman"/>
              </w:rPr>
            </w:pPr>
          </w:p>
          <w:p w:rsidR="008C5D2D" w:rsidRDefault="00505A89">
            <w:pPr>
              <w:spacing w:line="240" w:lineRule="auto"/>
              <w:rPr>
                <w:rFonts w:ascii="Times New Roman" w:hAnsi="Times New Roman" w:cs="Times New Roman"/>
                <w:b/>
              </w:rPr>
            </w:pPr>
            <w:r>
              <w:rPr>
                <w:rFonts w:ascii="Times New Roman" w:hAnsi="Times New Roman" w:cs="Times New Roman"/>
                <w:b/>
                <w:i/>
              </w:rPr>
              <w:t xml:space="preserve"> TIP – 5.15.14. </w:t>
            </w:r>
            <w:r>
              <w:rPr>
                <w:rFonts w:ascii="Times New Roman" w:hAnsi="Times New Roman" w:cs="Times New Roman"/>
                <w:b/>
              </w:rPr>
              <w:t>Fiziksel tıp ve rehabilitasyonda farmakolojik yaklaşımlar</w:t>
            </w:r>
          </w:p>
          <w:p w:rsidR="008C5D2D" w:rsidRDefault="00505A89">
            <w:pPr>
              <w:pStyle w:val="GvdeMetni"/>
              <w:spacing w:line="240" w:lineRule="auto"/>
              <w:ind w:left="306" w:right="517"/>
              <w:rPr>
                <w:color w:val="auto"/>
                <w:sz w:val="22"/>
                <w:szCs w:val="22"/>
              </w:rPr>
            </w:pPr>
            <w:r>
              <w:rPr>
                <w:b/>
                <w:color w:val="auto"/>
                <w:w w:val="110"/>
                <w:sz w:val="22"/>
                <w:szCs w:val="22"/>
              </w:rPr>
              <w:t xml:space="preserve">Dersin Amacı: </w:t>
            </w:r>
            <w:r>
              <w:rPr>
                <w:color w:val="auto"/>
                <w:w w:val="110"/>
                <w:sz w:val="22"/>
                <w:szCs w:val="22"/>
              </w:rPr>
              <w:t>Fiziksel tıp ve rehabilitasyon pratiğinde sık kullanılan ilaçları bilir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before="1" w:line="240" w:lineRule="auto"/>
              <w:ind w:left="306"/>
              <w:rPr>
                <w:rFonts w:ascii="Times New Roman" w:hAnsi="Times New Roman" w:cs="Times New Roman"/>
                <w:w w:val="110"/>
              </w:rPr>
            </w:pPr>
            <w:r>
              <w:rPr>
                <w:rFonts w:ascii="Times New Roman" w:hAnsi="Times New Roman" w:cs="Times New Roman"/>
                <w:b/>
              </w:rPr>
              <w:t>1.</w:t>
            </w:r>
            <w:r>
              <w:rPr>
                <w:rFonts w:ascii="Times New Roman" w:hAnsi="Times New Roman" w:cs="Times New Roman"/>
                <w:w w:val="110"/>
              </w:rPr>
              <w:t>Fiziksel tıp ve rehabilitasyon pratiğinde sık kullanılan ilaçları tanır</w:t>
            </w:r>
          </w:p>
          <w:p w:rsidR="008C5D2D" w:rsidRDefault="00505A89">
            <w:pPr>
              <w:spacing w:before="1" w:line="240" w:lineRule="auto"/>
              <w:rPr>
                <w:rFonts w:ascii="Times New Roman" w:hAnsi="Times New Roman" w:cs="Times New Roman"/>
              </w:rPr>
            </w:pPr>
            <w:r>
              <w:rPr>
                <w:rFonts w:ascii="Times New Roman" w:hAnsi="Times New Roman" w:cs="Times New Roman"/>
              </w:rPr>
              <w:lastRenderedPageBreak/>
              <w:t xml:space="preserve">      2.  Kullanılan tedavilerin etki mekanizması ve yan etkilerini, kullanım yerlerini öğrenir</w:t>
            </w:r>
          </w:p>
          <w:p w:rsidR="008C5D2D" w:rsidRDefault="008C5D2D">
            <w:pPr>
              <w:spacing w:before="1" w:line="240" w:lineRule="auto"/>
              <w:rPr>
                <w:rFonts w:ascii="Times New Roman" w:hAnsi="Times New Roman" w:cs="Times New Roman"/>
              </w:rPr>
            </w:pPr>
          </w:p>
          <w:p w:rsidR="008C5D2D" w:rsidRDefault="00505A89">
            <w:pPr>
              <w:spacing w:line="240" w:lineRule="auto"/>
              <w:rPr>
                <w:rFonts w:ascii="Times New Roman" w:hAnsi="Times New Roman" w:cs="Times New Roman"/>
                <w:b/>
              </w:rPr>
            </w:pPr>
            <w:r>
              <w:rPr>
                <w:rFonts w:ascii="Times New Roman" w:hAnsi="Times New Roman" w:cs="Times New Roman"/>
                <w:b/>
                <w:i/>
              </w:rPr>
              <w:t xml:space="preserve"> TIP – 5.15.15. </w:t>
            </w:r>
            <w:r>
              <w:rPr>
                <w:rFonts w:ascii="Times New Roman" w:hAnsi="Times New Roman" w:cs="Times New Roman"/>
                <w:b/>
              </w:rPr>
              <w:t>Edinilmiş beyin hastalıkları rehabilitasyonu</w:t>
            </w:r>
          </w:p>
          <w:p w:rsidR="008C5D2D" w:rsidRDefault="008C5D2D">
            <w:pPr>
              <w:pStyle w:val="Balk41"/>
              <w:spacing w:before="0"/>
              <w:ind w:left="0"/>
              <w:rPr>
                <w:rFonts w:ascii="Times New Roman" w:hAnsi="Times New Roman" w:cs="Times New Roman"/>
                <w:i w:val="0"/>
              </w:rPr>
            </w:pPr>
          </w:p>
          <w:p w:rsidR="008C5D2D" w:rsidRDefault="00505A89">
            <w:pPr>
              <w:pStyle w:val="GvdeMetni"/>
              <w:spacing w:line="240" w:lineRule="auto"/>
              <w:ind w:left="306" w:right="517"/>
              <w:rPr>
                <w:color w:val="auto"/>
                <w:sz w:val="22"/>
                <w:szCs w:val="22"/>
              </w:rPr>
            </w:pPr>
            <w:r>
              <w:rPr>
                <w:b/>
                <w:color w:val="auto"/>
                <w:w w:val="110"/>
                <w:sz w:val="22"/>
                <w:szCs w:val="22"/>
              </w:rPr>
              <w:t xml:space="preserve">Dersin Amacı: </w:t>
            </w:r>
            <w:r>
              <w:rPr>
                <w:color w:val="auto"/>
                <w:w w:val="110"/>
                <w:sz w:val="22"/>
                <w:szCs w:val="22"/>
              </w:rPr>
              <w:t>Edinilmiş beyin hastalıkları tiplerini ve rehabilitasyonunu öğrenir</w:t>
            </w:r>
            <w:r>
              <w:rPr>
                <w:b/>
                <w:color w:val="auto"/>
                <w:w w:val="110"/>
                <w:sz w:val="22"/>
                <w:szCs w:val="22"/>
              </w:rPr>
              <w:t>.</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1.</w:t>
            </w:r>
            <w:r>
              <w:rPr>
                <w:rFonts w:ascii="Times New Roman" w:hAnsi="Times New Roman" w:cs="Times New Roman"/>
              </w:rPr>
              <w:t>Edinilmiş beyin hastalıkları alt tiplerini öğrenir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Risk faktörleri, rehabilitasyon yaklaşımları konusunda bilgi sahibi olur.</w:t>
            </w:r>
          </w:p>
          <w:p w:rsidR="008C5D2D" w:rsidRDefault="00505A89">
            <w:pPr>
              <w:spacing w:line="240" w:lineRule="auto"/>
              <w:rPr>
                <w:rFonts w:ascii="Times New Roman" w:hAnsi="Times New Roman" w:cs="Times New Roman"/>
                <w:b/>
              </w:rPr>
            </w:pPr>
            <w:r>
              <w:rPr>
                <w:rFonts w:ascii="Times New Roman" w:hAnsi="Times New Roman" w:cs="Times New Roman"/>
                <w:b/>
                <w:i/>
              </w:rPr>
              <w:t xml:space="preserve">TIP – 5.15.16. </w:t>
            </w:r>
            <w:r>
              <w:rPr>
                <w:rFonts w:ascii="Times New Roman" w:hAnsi="Times New Roman" w:cs="Times New Roman"/>
                <w:b/>
              </w:rPr>
              <w:t>Pediatrik rehabilitasyon</w:t>
            </w:r>
          </w:p>
          <w:p w:rsidR="008C5D2D" w:rsidRDefault="00505A89">
            <w:pPr>
              <w:pStyle w:val="GvdeMetni"/>
              <w:spacing w:line="240" w:lineRule="auto"/>
              <w:ind w:left="306" w:right="517"/>
              <w:rPr>
                <w:color w:val="auto"/>
                <w:sz w:val="22"/>
                <w:szCs w:val="22"/>
              </w:rPr>
            </w:pPr>
            <w:r>
              <w:rPr>
                <w:b/>
                <w:color w:val="auto"/>
                <w:w w:val="110"/>
                <w:sz w:val="22"/>
                <w:szCs w:val="22"/>
              </w:rPr>
              <w:t xml:space="preserve">Dersin Amacı: </w:t>
            </w:r>
            <w:r>
              <w:rPr>
                <w:color w:val="auto"/>
                <w:w w:val="110"/>
                <w:sz w:val="22"/>
                <w:szCs w:val="22"/>
              </w:rPr>
              <w:t>Serebral palsi ve diğer pediatrik rehabilitasyon gerektiren hastalıkların etyopatogenezini öğrenir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line="240" w:lineRule="auto"/>
              <w:rPr>
                <w:rFonts w:ascii="Times New Roman" w:hAnsi="Times New Roman" w:cs="Times New Roman"/>
                <w:w w:val="110"/>
              </w:rPr>
            </w:pPr>
            <w:r>
              <w:rPr>
                <w:rFonts w:ascii="Times New Roman" w:hAnsi="Times New Roman" w:cs="Times New Roman"/>
                <w:w w:val="110"/>
              </w:rPr>
              <w:t xml:space="preserve">      1.Serebral palsi ve diğer pediatrik rehabilitasyon gerektiren hastalıklara tanı koymayı öğrenir</w:t>
            </w:r>
          </w:p>
          <w:p w:rsidR="008C5D2D" w:rsidRDefault="00505A89">
            <w:pPr>
              <w:spacing w:line="240" w:lineRule="auto"/>
              <w:rPr>
                <w:rFonts w:ascii="Times New Roman" w:hAnsi="Times New Roman" w:cs="Times New Roman"/>
                <w:w w:val="110"/>
              </w:rPr>
            </w:pPr>
            <w:r>
              <w:rPr>
                <w:rFonts w:ascii="Times New Roman" w:hAnsi="Times New Roman" w:cs="Times New Roman"/>
                <w:w w:val="110"/>
              </w:rPr>
              <w:t xml:space="preserve">      2. Serebral palsi ve diğer pediatrik rehabilitasyon gerektiren hastalıklarda rehabilitasyon yaklaşımlarını ve prensiplerini öğrenir.</w:t>
            </w:r>
          </w:p>
          <w:p w:rsidR="008C5D2D" w:rsidRDefault="00505A89">
            <w:pPr>
              <w:spacing w:line="240" w:lineRule="auto"/>
              <w:rPr>
                <w:rFonts w:ascii="Times New Roman" w:hAnsi="Times New Roman" w:cs="Times New Roman"/>
              </w:rPr>
            </w:pPr>
            <w:r>
              <w:rPr>
                <w:rFonts w:ascii="Times New Roman" w:hAnsi="Times New Roman" w:cs="Times New Roman"/>
                <w:i/>
              </w:rPr>
              <w:t xml:space="preserve">TIP – 5.15.17. </w:t>
            </w:r>
            <w:r>
              <w:rPr>
                <w:rFonts w:ascii="Times New Roman" w:hAnsi="Times New Roman" w:cs="Times New Roman"/>
                <w:b/>
              </w:rPr>
              <w:t>Omurilik Yaralanması Rehabilitasyonu</w:t>
            </w:r>
          </w:p>
          <w:p w:rsidR="008C5D2D" w:rsidRDefault="00505A89">
            <w:pPr>
              <w:pStyle w:val="GvdeMetni"/>
              <w:spacing w:line="240" w:lineRule="auto"/>
              <w:ind w:left="306" w:right="517"/>
              <w:rPr>
                <w:color w:val="auto"/>
                <w:sz w:val="22"/>
                <w:szCs w:val="22"/>
              </w:rPr>
            </w:pPr>
            <w:r>
              <w:rPr>
                <w:b/>
                <w:color w:val="auto"/>
                <w:w w:val="110"/>
                <w:sz w:val="22"/>
                <w:szCs w:val="22"/>
              </w:rPr>
              <w:t xml:space="preserve">Dersin Amacı: </w:t>
            </w:r>
            <w:r>
              <w:rPr>
                <w:sz w:val="22"/>
                <w:szCs w:val="22"/>
              </w:rPr>
              <w:t>: Omurilik yaralanmasında fizik tedavinin rolünü, omurilik yaralanmasının tanı-tedavi ve rehabilitasyonunu bilmek</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pStyle w:val="ListeParagraf"/>
              <w:numPr>
                <w:ilvl w:val="0"/>
                <w:numId w:val="10"/>
              </w:numPr>
              <w:spacing w:before="48" w:line="240" w:lineRule="auto"/>
              <w:rPr>
                <w:rFonts w:ascii="Times New Roman" w:hAnsi="Times New Roman" w:cs="Times New Roman"/>
              </w:rPr>
            </w:pPr>
            <w:r>
              <w:rPr>
                <w:rFonts w:ascii="Times New Roman" w:hAnsi="Times New Roman" w:cs="Times New Roman"/>
              </w:rPr>
              <w:t>Omurilik yaralanması tiplerini, sınıflandırmasını ve komplikasyonlarını öğrenir</w:t>
            </w:r>
          </w:p>
          <w:p w:rsidR="008C5D2D" w:rsidRDefault="00505A89">
            <w:pPr>
              <w:pStyle w:val="ListeParagraf"/>
              <w:numPr>
                <w:ilvl w:val="0"/>
                <w:numId w:val="10"/>
              </w:numPr>
              <w:spacing w:before="48" w:line="240" w:lineRule="auto"/>
              <w:rPr>
                <w:rFonts w:ascii="Times New Roman" w:hAnsi="Times New Roman" w:cs="Times New Roman"/>
              </w:rPr>
            </w:pPr>
            <w:r>
              <w:rPr>
                <w:rFonts w:ascii="Times New Roman" w:hAnsi="Times New Roman" w:cs="Times New Roman"/>
              </w:rPr>
              <w:t>Omurilik yaralanması rehabilitasyonu temel prensiplerini öğrenir</w:t>
            </w:r>
          </w:p>
          <w:p w:rsidR="008C5D2D" w:rsidRDefault="008C5D2D">
            <w:pPr>
              <w:spacing w:before="48" w:line="240" w:lineRule="auto"/>
              <w:rPr>
                <w:rFonts w:ascii="Times New Roman" w:hAnsi="Times New Roman" w:cs="Times New Roman"/>
              </w:rPr>
            </w:pPr>
          </w:p>
          <w:p w:rsidR="008C5D2D" w:rsidRDefault="00505A89">
            <w:pPr>
              <w:spacing w:line="240" w:lineRule="auto"/>
              <w:rPr>
                <w:rFonts w:ascii="Times New Roman" w:hAnsi="Times New Roman" w:cs="Times New Roman"/>
              </w:rPr>
            </w:pPr>
            <w:r>
              <w:rPr>
                <w:rFonts w:ascii="Times New Roman" w:hAnsi="Times New Roman" w:cs="Times New Roman"/>
                <w:i/>
              </w:rPr>
              <w:t xml:space="preserve">TIP –5.15.18. </w:t>
            </w:r>
            <w:r>
              <w:rPr>
                <w:rFonts w:ascii="Times New Roman" w:hAnsi="Times New Roman" w:cs="Times New Roman"/>
                <w:b/>
              </w:rPr>
              <w:t>Fiziksel tıp ve rehabilitasyonda nonfarmakolojik yaklaşımlar</w:t>
            </w:r>
          </w:p>
          <w:p w:rsidR="008C5D2D" w:rsidRDefault="00505A89">
            <w:pPr>
              <w:pStyle w:val="GvdeMetni"/>
              <w:spacing w:line="240" w:lineRule="auto"/>
              <w:ind w:left="306" w:right="517"/>
              <w:rPr>
                <w:sz w:val="22"/>
                <w:szCs w:val="22"/>
              </w:rPr>
            </w:pPr>
            <w:r>
              <w:rPr>
                <w:b/>
                <w:color w:val="auto"/>
                <w:w w:val="110"/>
                <w:sz w:val="22"/>
                <w:szCs w:val="22"/>
              </w:rPr>
              <w:t xml:space="preserve">Dersin Amacı: </w:t>
            </w:r>
            <w:r>
              <w:rPr>
                <w:sz w:val="22"/>
                <w:szCs w:val="22"/>
              </w:rPr>
              <w:t>Fizik tedavi modalitelerini ve rehabilitasyon prensiplerini öğrenir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Fiziksel tıp kavramına dahil olan hastalıklar grubunun tedavi yöntemlerini  </w:t>
            </w:r>
          </w:p>
          <w:p w:rsidR="008C5D2D" w:rsidRDefault="00505A89">
            <w:pPr>
              <w:spacing w:before="1" w:line="240" w:lineRule="auto"/>
              <w:ind w:left="306"/>
              <w:rPr>
                <w:rFonts w:ascii="Times New Roman" w:hAnsi="Times New Roman" w:cs="Times New Roman"/>
              </w:rPr>
            </w:pPr>
            <w:r>
              <w:rPr>
                <w:rFonts w:ascii="Times New Roman" w:hAnsi="Times New Roman" w:cs="Times New Roman"/>
              </w:rPr>
              <w:t xml:space="preserve">2. Fizik tedavi modalitelerini sınıflandırmayı </w:t>
            </w:r>
          </w:p>
          <w:p w:rsidR="008C5D2D" w:rsidRDefault="00505A89">
            <w:pPr>
              <w:spacing w:before="1" w:line="240" w:lineRule="auto"/>
              <w:ind w:left="306"/>
              <w:rPr>
                <w:rFonts w:ascii="Times New Roman" w:hAnsi="Times New Roman" w:cs="Times New Roman"/>
              </w:rPr>
            </w:pPr>
            <w:r>
              <w:rPr>
                <w:rFonts w:ascii="Times New Roman" w:hAnsi="Times New Roman" w:cs="Times New Roman"/>
              </w:rPr>
              <w:t>3. Tedavi yöntemlerinin endikasyon ve kontrendikasyonlarını öğrenir</w:t>
            </w:r>
          </w:p>
          <w:p w:rsidR="008C5D2D" w:rsidRDefault="00505A89">
            <w:pPr>
              <w:spacing w:line="240" w:lineRule="auto"/>
              <w:rPr>
                <w:rFonts w:ascii="Times New Roman" w:hAnsi="Times New Roman" w:cs="Times New Roman"/>
              </w:rPr>
            </w:pPr>
            <w:r>
              <w:rPr>
                <w:rFonts w:ascii="Times New Roman" w:hAnsi="Times New Roman" w:cs="Times New Roman"/>
                <w:i/>
              </w:rPr>
              <w:t xml:space="preserve">TIP – 5.15.19. </w:t>
            </w:r>
            <w:r>
              <w:rPr>
                <w:rFonts w:ascii="Times New Roman" w:hAnsi="Times New Roman" w:cs="Times New Roman"/>
                <w:b/>
              </w:rPr>
              <w:t>Periferik sinir lezyonları</w:t>
            </w:r>
          </w:p>
          <w:p w:rsidR="008C5D2D" w:rsidRDefault="00505A89">
            <w:pPr>
              <w:pStyle w:val="GvdeMetni"/>
              <w:spacing w:line="240" w:lineRule="auto"/>
              <w:ind w:left="306" w:right="517"/>
              <w:rPr>
                <w:color w:val="auto"/>
                <w:sz w:val="22"/>
                <w:szCs w:val="22"/>
              </w:rPr>
            </w:pPr>
            <w:r>
              <w:rPr>
                <w:b/>
                <w:color w:val="auto"/>
                <w:w w:val="110"/>
                <w:sz w:val="22"/>
                <w:szCs w:val="22"/>
              </w:rPr>
              <w:t xml:space="preserve">Dersin Amacı: </w:t>
            </w:r>
            <w:r>
              <w:rPr>
                <w:sz w:val="22"/>
                <w:szCs w:val="22"/>
              </w:rPr>
              <w:t>Periferik sinir yaralanmalarının tanı ve konservatif tedavi yöntemlerini öğrenmek</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 xml:space="preserve">Öğrenim Hedefleri: </w:t>
            </w:r>
            <w:r>
              <w:rPr>
                <w:rFonts w:ascii="Times New Roman" w:hAnsi="Times New Roman" w:cs="Times New Roman"/>
              </w:rPr>
              <w:t>Bu dersin sonunda öğrenciler</w:t>
            </w:r>
          </w:p>
          <w:p w:rsidR="008C5D2D" w:rsidRDefault="00505A89">
            <w:pPr>
              <w:spacing w:before="1" w:line="240" w:lineRule="auto"/>
              <w:ind w:left="306"/>
              <w:rPr>
                <w:rFonts w:ascii="Times New Roman" w:hAnsi="Times New Roman" w:cs="Times New Roman"/>
              </w:rPr>
            </w:pPr>
            <w:r>
              <w:rPr>
                <w:rFonts w:ascii="Times New Roman" w:hAnsi="Times New Roman" w:cs="Times New Roman"/>
                <w:b/>
              </w:rPr>
              <w:t>1.</w:t>
            </w:r>
            <w:r>
              <w:rPr>
                <w:rFonts w:ascii="Times New Roman" w:hAnsi="Times New Roman" w:cs="Times New Roman"/>
              </w:rPr>
              <w:t>Periferik sinir lezyonlarını tanımlayabilmeyi</w:t>
            </w:r>
          </w:p>
          <w:p w:rsidR="008C5D2D" w:rsidRDefault="00505A89">
            <w:pPr>
              <w:spacing w:before="1" w:line="240" w:lineRule="auto"/>
              <w:ind w:left="306"/>
              <w:rPr>
                <w:rFonts w:ascii="Times New Roman" w:hAnsi="Times New Roman" w:cs="Times New Roman"/>
              </w:rPr>
            </w:pPr>
            <w:r>
              <w:rPr>
                <w:rFonts w:ascii="Times New Roman" w:hAnsi="Times New Roman" w:cs="Times New Roman"/>
              </w:rPr>
              <w:t>2. Periferik sinir lezyonlarının tanı yöntemlerini</w:t>
            </w:r>
          </w:p>
          <w:p w:rsidR="008C5D2D" w:rsidRDefault="00505A89">
            <w:pPr>
              <w:spacing w:before="1" w:line="240" w:lineRule="auto"/>
              <w:ind w:left="306"/>
              <w:rPr>
                <w:rFonts w:ascii="Times New Roman" w:hAnsi="Times New Roman" w:cs="Times New Roman"/>
              </w:rPr>
            </w:pPr>
            <w:r>
              <w:rPr>
                <w:rFonts w:ascii="Times New Roman" w:hAnsi="Times New Roman" w:cs="Times New Roman"/>
              </w:rPr>
              <w:t xml:space="preserve">3. Tuzak nöropatisi kavramını </w:t>
            </w:r>
          </w:p>
          <w:p w:rsidR="008C5D2D" w:rsidRDefault="00505A89">
            <w:pPr>
              <w:spacing w:before="1" w:line="240" w:lineRule="auto"/>
              <w:ind w:left="306"/>
              <w:rPr>
                <w:rFonts w:ascii="Times New Roman" w:hAnsi="Times New Roman" w:cs="Times New Roman"/>
              </w:rPr>
            </w:pPr>
            <w:r>
              <w:rPr>
                <w:rFonts w:ascii="Times New Roman" w:hAnsi="Times New Roman" w:cs="Times New Roman"/>
              </w:rPr>
              <w:t>4. Periferik sinir lezyonu türlerine göre tedavi yaklaşımını öğrenir</w:t>
            </w:r>
          </w:p>
        </w:tc>
      </w:tr>
      <w:tr w:rsidR="008C5D2D" w:rsidTr="00505A89">
        <w:trPr>
          <w:trHeight w:val="300"/>
          <w:jc w:val="center"/>
        </w:trPr>
        <w:tc>
          <w:tcPr>
            <w:tcW w:w="1524" w:type="dxa"/>
            <w:tcBorders>
              <w:top w:val="nil"/>
            </w:tcBorders>
            <w:shd w:val="clear" w:color="auto" w:fill="auto"/>
            <w:vAlign w:val="center"/>
          </w:tcPr>
          <w:p w:rsidR="008C5D2D" w:rsidRDefault="00505A89">
            <w:pPr>
              <w:spacing w:after="0" w:line="240" w:lineRule="auto"/>
              <w:rPr>
                <w:rFonts w:ascii="Times New Roman" w:hAnsi="Times New Roman" w:cs="Times New Roman"/>
                <w:b/>
                <w:bCs/>
              </w:rPr>
            </w:pPr>
            <w:r>
              <w:rPr>
                <w:rFonts w:ascii="Times New Roman" w:hAnsi="Times New Roman" w:cs="Times New Roman"/>
                <w:b/>
                <w:bCs/>
              </w:rPr>
              <w:lastRenderedPageBreak/>
              <w:t>Kaynak kitap</w:t>
            </w:r>
          </w:p>
        </w:tc>
        <w:tc>
          <w:tcPr>
            <w:tcW w:w="8932" w:type="dxa"/>
            <w:gridSpan w:val="10"/>
            <w:tcBorders>
              <w:top w:val="nil"/>
            </w:tcBorders>
            <w:shd w:val="clear" w:color="auto" w:fill="auto"/>
            <w:vAlign w:val="center"/>
          </w:tcPr>
          <w:p w:rsidR="008C5D2D" w:rsidRDefault="00505A89">
            <w:pPr>
              <w:pStyle w:val="ListeParagraf"/>
              <w:numPr>
                <w:ilvl w:val="0"/>
                <w:numId w:val="9"/>
              </w:numPr>
              <w:spacing w:after="0" w:line="240" w:lineRule="auto"/>
              <w:rPr>
                <w:rFonts w:ascii="Times New Roman" w:hAnsi="Times New Roman" w:cs="Times New Roman"/>
              </w:rPr>
            </w:pPr>
            <w:r>
              <w:t>Beyazova M,Gökçe-Kutsal Y. Fiziksel Tıp ve Rehabilitasyon.2016</w:t>
            </w:r>
          </w:p>
          <w:p w:rsidR="008C5D2D" w:rsidRDefault="00505A89">
            <w:pPr>
              <w:pStyle w:val="ListeParagraf"/>
              <w:numPr>
                <w:ilvl w:val="0"/>
                <w:numId w:val="9"/>
              </w:numPr>
              <w:spacing w:after="0" w:line="240" w:lineRule="auto"/>
              <w:rPr>
                <w:rFonts w:ascii="Times New Roman" w:hAnsi="Times New Roman" w:cs="Times New Roman"/>
              </w:rPr>
            </w:pPr>
            <w:r>
              <w:t>Oğuz H,Dursun N. Tıbbi Rehabilitasyon.2015</w:t>
            </w:r>
          </w:p>
          <w:p w:rsidR="008C5D2D" w:rsidRDefault="00505A89">
            <w:pPr>
              <w:pStyle w:val="ListeParagraf"/>
              <w:numPr>
                <w:ilvl w:val="0"/>
                <w:numId w:val="9"/>
              </w:numPr>
              <w:spacing w:after="0" w:line="240" w:lineRule="auto"/>
              <w:rPr>
                <w:rFonts w:ascii="Times New Roman" w:hAnsi="Times New Roman" w:cs="Times New Roman"/>
              </w:rPr>
            </w:pPr>
            <w:r>
              <w:t>Duruöz MT,Cerrahoğlu L.,Romatizmal Hastalıklarda RehabilitasyonYöntemleri,In: Göksoy T. Romatizmal hastalıkların Tanı veTedavisi.Yüce Yayınları,2002</w:t>
            </w:r>
          </w:p>
          <w:p w:rsidR="008C5D2D" w:rsidRDefault="00505A89">
            <w:pPr>
              <w:pStyle w:val="ListeParagraf"/>
              <w:numPr>
                <w:ilvl w:val="0"/>
                <w:numId w:val="9"/>
              </w:numPr>
              <w:spacing w:after="0" w:line="240" w:lineRule="auto"/>
              <w:rPr>
                <w:rFonts w:ascii="Times New Roman" w:hAnsi="Times New Roman" w:cs="Times New Roman"/>
              </w:rPr>
            </w:pPr>
            <w:r>
              <w:lastRenderedPageBreak/>
              <w:t>Hasan Oğuz,Romatizmal ağrılar</w:t>
            </w:r>
          </w:p>
        </w:tc>
      </w:tr>
      <w:tr w:rsidR="008C5D2D" w:rsidTr="00505A89">
        <w:trPr>
          <w:trHeight w:val="300"/>
          <w:jc w:val="center"/>
        </w:trPr>
        <w:tc>
          <w:tcPr>
            <w:tcW w:w="1524" w:type="dxa"/>
            <w:tcBorders>
              <w:top w:val="nil"/>
            </w:tcBorders>
            <w:shd w:val="clear" w:color="auto" w:fill="auto"/>
            <w:vAlign w:val="center"/>
          </w:tcPr>
          <w:p w:rsidR="008C5D2D" w:rsidRDefault="00505A89">
            <w:pPr>
              <w:spacing w:after="0" w:line="240" w:lineRule="auto"/>
              <w:rPr>
                <w:rFonts w:ascii="Times New Roman" w:hAnsi="Times New Roman" w:cs="Times New Roman"/>
                <w:b/>
                <w:bCs/>
              </w:rPr>
            </w:pPr>
            <w:r>
              <w:rPr>
                <w:rFonts w:ascii="Times New Roman" w:hAnsi="Times New Roman" w:cs="Times New Roman"/>
                <w:b/>
                <w:bCs/>
              </w:rPr>
              <w:lastRenderedPageBreak/>
              <w:t>Değerlendime ölçütleri</w:t>
            </w:r>
          </w:p>
        </w:tc>
        <w:tc>
          <w:tcPr>
            <w:tcW w:w="8932" w:type="dxa"/>
            <w:gridSpan w:val="10"/>
            <w:tcBorders>
              <w:top w:val="nil"/>
            </w:tcBorders>
            <w:shd w:val="clear" w:color="auto" w:fill="auto"/>
            <w:vAlign w:val="center"/>
          </w:tcPr>
          <w:p w:rsidR="008C5D2D" w:rsidRDefault="00505A89">
            <w:pPr>
              <w:spacing w:after="0" w:line="240" w:lineRule="auto"/>
              <w:rPr>
                <w:rFonts w:ascii="Times New Roman" w:hAnsi="Times New Roman" w:cs="Times New Roman"/>
              </w:rPr>
            </w:pPr>
            <w:r>
              <w:rPr>
                <w:rFonts w:ascii="Times New Roman" w:eastAsia="Times New Roman" w:hAnsi="Times New Roman" w:cs="Times New Roman"/>
                <w:lang w:eastAsia="tr-TR"/>
              </w:rPr>
              <w:t>Ders sonu teorik ve/veya pratik sınav/sınavları. Ödev puanı ve diğer etkinlik puanları disiplinler tarafından gerekli olduğu takdirde kullanılacaktır. Ders içindeki değerlendirme ölçütleri Tıp Fakültesi Sınav Yönergesinde belirtildiği üzere yapılacaktır.</w:t>
            </w:r>
          </w:p>
        </w:tc>
      </w:tr>
      <w:tr w:rsidR="008C5D2D" w:rsidTr="00505A89">
        <w:trPr>
          <w:trHeight w:val="300"/>
          <w:jc w:val="center"/>
        </w:trPr>
        <w:tc>
          <w:tcPr>
            <w:tcW w:w="10456" w:type="dxa"/>
            <w:gridSpan w:val="11"/>
            <w:shd w:val="clear" w:color="auto" w:fill="auto"/>
            <w:vAlign w:val="center"/>
          </w:tcPr>
          <w:p w:rsidR="008C5D2D" w:rsidRDefault="00505A89">
            <w:pPr>
              <w:spacing w:after="0" w:line="240" w:lineRule="auto"/>
              <w:rPr>
                <w:rFonts w:ascii="Times New Roman" w:hAnsi="Times New Roman" w:cs="Times New Roman"/>
              </w:rPr>
            </w:pPr>
            <w:r>
              <w:rPr>
                <w:rFonts w:ascii="Times New Roman" w:eastAsia="Times New Roman" w:hAnsi="Times New Roman" w:cs="Times New Roman"/>
                <w:b/>
                <w:bCs/>
                <w:lang w:eastAsia="tr-TR"/>
              </w:rPr>
              <w:t>Dersin Adı-Kodu: TIP507 Fiziksel Tıp ve Rehabilitasyon</w:t>
            </w:r>
          </w:p>
        </w:tc>
      </w:tr>
      <w:tr w:rsidR="008C5D2D" w:rsidTr="00505A89">
        <w:trPr>
          <w:trHeight w:val="300"/>
          <w:jc w:val="center"/>
        </w:trPr>
        <w:tc>
          <w:tcPr>
            <w:tcW w:w="6737" w:type="dxa"/>
            <w:gridSpan w:val="6"/>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Etkinlik</w:t>
            </w:r>
          </w:p>
        </w:tc>
        <w:tc>
          <w:tcPr>
            <w:tcW w:w="75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Saati</w:t>
            </w:r>
          </w:p>
        </w:tc>
        <w:tc>
          <w:tcPr>
            <w:tcW w:w="952"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Süresi</w:t>
            </w:r>
          </w:p>
        </w:tc>
        <w:tc>
          <w:tcPr>
            <w:tcW w:w="2013" w:type="dxa"/>
            <w:gridSpan w:val="3"/>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Toplam İş Yükü</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Ders Süresi (Sınav Haftası Hariç)</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8</w:t>
            </w:r>
          </w:p>
        </w:tc>
        <w:tc>
          <w:tcPr>
            <w:tcW w:w="952" w:type="dxa"/>
            <w:shd w:val="clear" w:color="auto" w:fill="auto"/>
            <w:vAlign w:val="center"/>
          </w:tcPr>
          <w:p w:rsidR="008C5D2D" w:rsidRDefault="00505A89">
            <w:pPr>
              <w:pStyle w:val="TableContents"/>
              <w:jc w:val="center"/>
              <w:rPr>
                <w:color w:val="auto"/>
                <w:sz w:val="22"/>
                <w:szCs w:val="22"/>
              </w:rPr>
            </w:pPr>
            <w:r>
              <w:rPr>
                <w:color w:val="auto"/>
                <w:sz w:val="22"/>
                <w:szCs w:val="22"/>
              </w:rPr>
              <w:t>2</w:t>
            </w: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16</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Sınıf Dışı Ders Çalışma Süresi (Ön Çalışma, Pekiştirme)</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8</w:t>
            </w:r>
          </w:p>
        </w:tc>
        <w:tc>
          <w:tcPr>
            <w:tcW w:w="952" w:type="dxa"/>
            <w:shd w:val="clear" w:color="auto" w:fill="auto"/>
            <w:vAlign w:val="center"/>
          </w:tcPr>
          <w:p w:rsidR="008C5D2D" w:rsidRDefault="00505A89">
            <w:pPr>
              <w:pStyle w:val="TableContents"/>
              <w:jc w:val="center"/>
              <w:rPr>
                <w:color w:val="auto"/>
                <w:sz w:val="22"/>
                <w:szCs w:val="22"/>
              </w:rPr>
            </w:pPr>
            <w:r>
              <w:rPr>
                <w:color w:val="auto"/>
                <w:sz w:val="22"/>
                <w:szCs w:val="22"/>
              </w:rPr>
              <w:t>2</w:t>
            </w: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16</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Ara Sınavlar (Hekimlik becerileri vb.)</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8</w:t>
            </w:r>
          </w:p>
        </w:tc>
        <w:tc>
          <w:tcPr>
            <w:tcW w:w="952" w:type="dxa"/>
            <w:shd w:val="clear" w:color="auto" w:fill="auto"/>
            <w:vAlign w:val="center"/>
          </w:tcPr>
          <w:p w:rsidR="008C5D2D" w:rsidRDefault="00505A89">
            <w:pPr>
              <w:pStyle w:val="TableContents"/>
              <w:jc w:val="center"/>
              <w:rPr>
                <w:color w:val="auto"/>
                <w:sz w:val="22"/>
                <w:szCs w:val="22"/>
              </w:rPr>
            </w:pPr>
            <w:r>
              <w:rPr>
                <w:color w:val="auto"/>
                <w:sz w:val="22"/>
                <w:szCs w:val="22"/>
              </w:rPr>
              <w:t>3</w:t>
            </w: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24</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Kısa Sınavlar (Vizit vb.)</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8</w:t>
            </w:r>
          </w:p>
        </w:tc>
        <w:tc>
          <w:tcPr>
            <w:tcW w:w="952" w:type="dxa"/>
            <w:shd w:val="clear" w:color="auto" w:fill="auto"/>
            <w:vAlign w:val="center"/>
          </w:tcPr>
          <w:p w:rsidR="008C5D2D" w:rsidRDefault="00505A89">
            <w:pPr>
              <w:pStyle w:val="TableContents"/>
              <w:jc w:val="center"/>
              <w:rPr>
                <w:color w:val="auto"/>
                <w:sz w:val="22"/>
                <w:szCs w:val="22"/>
              </w:rPr>
            </w:pPr>
            <w:r>
              <w:rPr>
                <w:color w:val="auto"/>
                <w:sz w:val="22"/>
                <w:szCs w:val="22"/>
              </w:rPr>
              <w:t>3</w:t>
            </w: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24</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Ödevler</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0</w:t>
            </w:r>
          </w:p>
        </w:tc>
        <w:tc>
          <w:tcPr>
            <w:tcW w:w="952" w:type="dxa"/>
            <w:shd w:val="clear" w:color="auto" w:fill="auto"/>
            <w:vAlign w:val="center"/>
          </w:tcPr>
          <w:p w:rsidR="008C5D2D" w:rsidRDefault="008C5D2D">
            <w:pPr>
              <w:pStyle w:val="TableContents"/>
              <w:jc w:val="center"/>
              <w:rPr>
                <w:color w:val="auto"/>
                <w:sz w:val="22"/>
                <w:szCs w:val="22"/>
              </w:rPr>
            </w:pP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0</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Projeler</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0</w:t>
            </w:r>
          </w:p>
        </w:tc>
        <w:tc>
          <w:tcPr>
            <w:tcW w:w="952" w:type="dxa"/>
            <w:shd w:val="clear" w:color="auto" w:fill="auto"/>
            <w:vAlign w:val="center"/>
          </w:tcPr>
          <w:p w:rsidR="008C5D2D" w:rsidRDefault="008C5D2D">
            <w:pPr>
              <w:pStyle w:val="TableContents"/>
              <w:jc w:val="center"/>
              <w:rPr>
                <w:color w:val="auto"/>
                <w:sz w:val="22"/>
                <w:szCs w:val="22"/>
              </w:rPr>
            </w:pP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0</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Dönem Ödevi</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0</w:t>
            </w:r>
          </w:p>
        </w:tc>
        <w:tc>
          <w:tcPr>
            <w:tcW w:w="952" w:type="dxa"/>
            <w:shd w:val="clear" w:color="auto" w:fill="auto"/>
            <w:vAlign w:val="center"/>
          </w:tcPr>
          <w:p w:rsidR="008C5D2D" w:rsidRDefault="008C5D2D">
            <w:pPr>
              <w:pStyle w:val="TableContents"/>
              <w:jc w:val="center"/>
              <w:rPr>
                <w:color w:val="auto"/>
                <w:sz w:val="22"/>
                <w:szCs w:val="22"/>
              </w:rPr>
            </w:pP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0</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Laboratuvar</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0</w:t>
            </w:r>
          </w:p>
        </w:tc>
        <w:tc>
          <w:tcPr>
            <w:tcW w:w="952" w:type="dxa"/>
            <w:shd w:val="clear" w:color="auto" w:fill="auto"/>
            <w:vAlign w:val="center"/>
          </w:tcPr>
          <w:p w:rsidR="008C5D2D" w:rsidRDefault="008C5D2D">
            <w:pPr>
              <w:pStyle w:val="TableContents"/>
              <w:jc w:val="center"/>
              <w:rPr>
                <w:color w:val="auto"/>
                <w:sz w:val="22"/>
                <w:szCs w:val="22"/>
              </w:rPr>
            </w:pP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0</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Diğer</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10</w:t>
            </w:r>
          </w:p>
        </w:tc>
        <w:tc>
          <w:tcPr>
            <w:tcW w:w="952" w:type="dxa"/>
            <w:shd w:val="clear" w:color="auto" w:fill="auto"/>
            <w:vAlign w:val="center"/>
          </w:tcPr>
          <w:p w:rsidR="008C5D2D" w:rsidRDefault="00505A89">
            <w:pPr>
              <w:pStyle w:val="TableContents"/>
              <w:jc w:val="center"/>
              <w:rPr>
                <w:color w:val="auto"/>
                <w:sz w:val="22"/>
                <w:szCs w:val="22"/>
              </w:rPr>
            </w:pPr>
            <w:r>
              <w:rPr>
                <w:color w:val="auto"/>
                <w:sz w:val="22"/>
                <w:szCs w:val="22"/>
              </w:rPr>
              <w:t>2</w:t>
            </w: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20</w:t>
            </w:r>
          </w:p>
        </w:tc>
      </w:tr>
      <w:tr w:rsidR="008C5D2D" w:rsidTr="00505A89">
        <w:trPr>
          <w:trHeight w:val="300"/>
          <w:jc w:val="center"/>
        </w:trPr>
        <w:tc>
          <w:tcPr>
            <w:tcW w:w="6737" w:type="dxa"/>
            <w:gridSpan w:val="6"/>
            <w:shd w:val="clear" w:color="auto" w:fill="auto"/>
            <w:vAlign w:val="center"/>
          </w:tcPr>
          <w:p w:rsidR="008C5D2D" w:rsidRDefault="00505A89">
            <w:pPr>
              <w:pStyle w:val="TableContents"/>
              <w:rPr>
                <w:color w:val="auto"/>
                <w:sz w:val="22"/>
                <w:szCs w:val="22"/>
              </w:rPr>
            </w:pPr>
            <w:r>
              <w:rPr>
                <w:color w:val="auto"/>
                <w:sz w:val="22"/>
                <w:szCs w:val="22"/>
              </w:rPr>
              <w:t>Ders Teorik ya da Pratik Sınavı</w:t>
            </w:r>
          </w:p>
        </w:tc>
        <w:tc>
          <w:tcPr>
            <w:tcW w:w="754" w:type="dxa"/>
            <w:shd w:val="clear" w:color="auto" w:fill="auto"/>
            <w:vAlign w:val="center"/>
          </w:tcPr>
          <w:p w:rsidR="008C5D2D" w:rsidRDefault="00505A89">
            <w:pPr>
              <w:pStyle w:val="TableContents"/>
              <w:jc w:val="center"/>
              <w:rPr>
                <w:color w:val="auto"/>
                <w:sz w:val="22"/>
                <w:szCs w:val="22"/>
              </w:rPr>
            </w:pPr>
            <w:r>
              <w:rPr>
                <w:color w:val="auto"/>
                <w:sz w:val="22"/>
                <w:szCs w:val="22"/>
              </w:rPr>
              <w:t>10</w:t>
            </w:r>
          </w:p>
        </w:tc>
        <w:tc>
          <w:tcPr>
            <w:tcW w:w="952" w:type="dxa"/>
            <w:shd w:val="clear" w:color="auto" w:fill="auto"/>
            <w:vAlign w:val="center"/>
          </w:tcPr>
          <w:p w:rsidR="008C5D2D" w:rsidRDefault="00505A89">
            <w:pPr>
              <w:pStyle w:val="TableContents"/>
              <w:jc w:val="center"/>
              <w:rPr>
                <w:color w:val="auto"/>
                <w:sz w:val="22"/>
                <w:szCs w:val="22"/>
              </w:rPr>
            </w:pPr>
            <w:r>
              <w:rPr>
                <w:color w:val="auto"/>
                <w:sz w:val="22"/>
                <w:szCs w:val="22"/>
              </w:rPr>
              <w:t>2</w:t>
            </w:r>
          </w:p>
        </w:tc>
        <w:tc>
          <w:tcPr>
            <w:tcW w:w="2013" w:type="dxa"/>
            <w:gridSpan w:val="3"/>
            <w:shd w:val="clear" w:color="auto" w:fill="auto"/>
            <w:vAlign w:val="center"/>
          </w:tcPr>
          <w:p w:rsidR="008C5D2D" w:rsidRDefault="00505A89">
            <w:pPr>
              <w:pStyle w:val="TableContents"/>
              <w:jc w:val="center"/>
              <w:rPr>
                <w:color w:val="auto"/>
                <w:sz w:val="22"/>
                <w:szCs w:val="22"/>
              </w:rPr>
            </w:pPr>
            <w:r>
              <w:rPr>
                <w:color w:val="auto"/>
                <w:sz w:val="22"/>
                <w:szCs w:val="22"/>
              </w:rPr>
              <w:t>20</w:t>
            </w:r>
          </w:p>
        </w:tc>
      </w:tr>
      <w:tr w:rsidR="008C5D2D" w:rsidTr="00505A89">
        <w:trPr>
          <w:trHeight w:val="300"/>
          <w:jc w:val="center"/>
        </w:trPr>
        <w:tc>
          <w:tcPr>
            <w:tcW w:w="8443" w:type="dxa"/>
            <w:gridSpan w:val="8"/>
            <w:shd w:val="clear" w:color="auto" w:fill="auto"/>
            <w:vAlign w:val="center"/>
          </w:tcPr>
          <w:p w:rsidR="008C5D2D" w:rsidRDefault="00505A89">
            <w:pPr>
              <w:spacing w:after="0" w:line="240" w:lineRule="auto"/>
              <w:rPr>
                <w:rFonts w:ascii="Times New Roman" w:hAnsi="Times New Roman" w:cs="Times New Roman"/>
              </w:rPr>
            </w:pPr>
            <w:r>
              <w:rPr>
                <w:rFonts w:ascii="Times New Roman" w:eastAsia="Times New Roman" w:hAnsi="Times New Roman" w:cs="Times New Roman"/>
                <w:b/>
                <w:bCs/>
                <w:lang w:eastAsia="tr-TR"/>
              </w:rPr>
              <w:t>Toplam İş Yükü:</w:t>
            </w:r>
          </w:p>
        </w:tc>
        <w:tc>
          <w:tcPr>
            <w:tcW w:w="2013" w:type="dxa"/>
            <w:gridSpan w:val="3"/>
            <w:shd w:val="clear" w:color="auto" w:fill="auto"/>
            <w:vAlign w:val="center"/>
          </w:tcPr>
          <w:p w:rsidR="008C5D2D" w:rsidRDefault="00505A89">
            <w:pPr>
              <w:spacing w:after="0" w:line="240" w:lineRule="auto"/>
              <w:jc w:val="center"/>
              <w:rPr>
                <w:rFonts w:ascii="Times New Roman" w:hAnsi="Times New Roman" w:cs="Times New Roman"/>
              </w:rPr>
            </w:pPr>
            <w:r>
              <w:rPr>
                <w:rFonts w:ascii="Times New Roman" w:hAnsi="Times New Roman" w:cs="Times New Roman"/>
              </w:rPr>
              <w:t>120</w:t>
            </w:r>
          </w:p>
        </w:tc>
      </w:tr>
      <w:tr w:rsidR="008C5D2D" w:rsidTr="00505A89">
        <w:trPr>
          <w:trHeight w:val="300"/>
          <w:jc w:val="center"/>
        </w:trPr>
        <w:tc>
          <w:tcPr>
            <w:tcW w:w="8443" w:type="dxa"/>
            <w:gridSpan w:val="8"/>
            <w:shd w:val="clear" w:color="auto" w:fill="auto"/>
            <w:vAlign w:val="center"/>
          </w:tcPr>
          <w:p w:rsidR="008C5D2D" w:rsidRDefault="00505A89">
            <w:pPr>
              <w:spacing w:after="0" w:line="240" w:lineRule="auto"/>
              <w:rPr>
                <w:rFonts w:ascii="Times New Roman" w:hAnsi="Times New Roman" w:cs="Times New Roman"/>
              </w:rPr>
            </w:pPr>
            <w:r>
              <w:rPr>
                <w:rFonts w:ascii="Times New Roman" w:eastAsia="Times New Roman" w:hAnsi="Times New Roman" w:cs="Times New Roman"/>
                <w:b/>
                <w:bCs/>
                <w:lang w:eastAsia="tr-TR"/>
              </w:rPr>
              <w:t>Toplam İş Yükü / 30(s):</w:t>
            </w:r>
          </w:p>
        </w:tc>
        <w:tc>
          <w:tcPr>
            <w:tcW w:w="2013" w:type="dxa"/>
            <w:gridSpan w:val="3"/>
            <w:shd w:val="clear" w:color="auto" w:fill="auto"/>
            <w:vAlign w:val="center"/>
          </w:tcPr>
          <w:p w:rsidR="008C5D2D" w:rsidRDefault="00505A89">
            <w:pPr>
              <w:spacing w:after="0" w:line="240" w:lineRule="auto"/>
              <w:jc w:val="center"/>
              <w:rPr>
                <w:rFonts w:ascii="Times New Roman" w:hAnsi="Times New Roman" w:cs="Times New Roman"/>
              </w:rPr>
            </w:pPr>
            <w:r>
              <w:rPr>
                <w:rFonts w:ascii="Times New Roman" w:hAnsi="Times New Roman" w:cs="Times New Roman"/>
              </w:rPr>
              <w:t>4.0</w:t>
            </w:r>
          </w:p>
        </w:tc>
      </w:tr>
      <w:tr w:rsidR="008C5D2D" w:rsidTr="00505A89">
        <w:trPr>
          <w:trHeight w:val="315"/>
          <w:jc w:val="center"/>
        </w:trPr>
        <w:tc>
          <w:tcPr>
            <w:tcW w:w="8443" w:type="dxa"/>
            <w:gridSpan w:val="8"/>
            <w:shd w:val="clear" w:color="auto" w:fill="auto"/>
            <w:vAlign w:val="center"/>
          </w:tcPr>
          <w:p w:rsidR="008C5D2D" w:rsidRDefault="00505A89">
            <w:pPr>
              <w:spacing w:after="0" w:line="240" w:lineRule="auto"/>
              <w:rPr>
                <w:rFonts w:ascii="Times New Roman" w:hAnsi="Times New Roman" w:cs="Times New Roman"/>
              </w:rPr>
            </w:pPr>
            <w:r>
              <w:rPr>
                <w:rFonts w:ascii="Times New Roman" w:eastAsia="Times New Roman" w:hAnsi="Times New Roman" w:cs="Times New Roman"/>
                <w:b/>
                <w:bCs/>
                <w:lang w:eastAsia="tr-TR"/>
              </w:rPr>
              <w:t>AKTS Kredisi:</w:t>
            </w:r>
          </w:p>
        </w:tc>
        <w:tc>
          <w:tcPr>
            <w:tcW w:w="2013" w:type="dxa"/>
            <w:gridSpan w:val="3"/>
            <w:shd w:val="clear" w:color="auto" w:fill="auto"/>
            <w:vAlign w:val="center"/>
          </w:tcPr>
          <w:p w:rsidR="008C5D2D" w:rsidRDefault="00505A89">
            <w:pPr>
              <w:spacing w:after="0" w:line="240" w:lineRule="auto"/>
              <w:jc w:val="center"/>
              <w:rPr>
                <w:rFonts w:ascii="Times New Roman" w:hAnsi="Times New Roman" w:cs="Times New Roman"/>
              </w:rPr>
            </w:pPr>
            <w:r>
              <w:rPr>
                <w:rFonts w:ascii="Times New Roman" w:hAnsi="Times New Roman" w:cs="Times New Roman"/>
              </w:rPr>
              <w:t>4.0</w:t>
            </w:r>
          </w:p>
        </w:tc>
      </w:tr>
      <w:tr w:rsidR="008C5D2D" w:rsidTr="00505A89">
        <w:trPr>
          <w:trHeight w:val="300"/>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No</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Program Yeterlilikleri (Öğrenme Çıktıları)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Etki (1-5)</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5</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Bilginin doğası, kaynağı, sınırları, doğruluğu, güvenirliliği ve geçerliliğini değerlendirme bilgisine sahip olur</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4</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Tıp alanındaki bilimsel bilgiye ulaşma, güncel literatürü izleme, değerlendirme ve uygulayabilme bilgisine sahip olur</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Sorumluluğu altında çalışanların bir proje çerçevesinde gelişimlerine yönelik etkinlikleri planlar, yönetir ve süreci izleyip değerlendirir.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5</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Öğrenme kaynaklarını belirler, kaynaklara etkin/hızlı erişir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4</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6</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Yaşam boyu öğrenmeyi benimsediğin gösterir, gelişime açıktır ve bu davranışı devam ettirir.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7</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Bilgiye ulaşma yollarına karar verir ve uygular.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8</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Bir yabancı dili en az Avrupa Dil Portföyü B1 Genel Düzeyinde kullanarak alanındaki bilgileri izler ve meslektaşları ile iletişim kurar.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9</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Alanının gerektirdiği en az Avrupa Bilgisayar Kullanma Lisansı Düzeyinde bilgisayar yazılımı ile birlikte bilişim ve iletişim teknolojilerini kullanır.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10</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Tıp alanında toplumun ve dünyanın gündemindeki olayları/gelişmeleri izler ve değerlendirir.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11</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Sözlü ve yazılı olarak etkili iletişim kurar.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12</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Kültürlerarası iletişim kurma bilgi ve becerisine sahip olur.</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13</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Kalite yönetimi ve süreçlerine uygun davranır ve bu süreçlere katılır.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14</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Bebek ve çocukları da kapsayacak şekilde, birey ve halk sağlığı, çevre koruma ve iş güvenliği konularında yeterli bilince sahiptir ve uygular.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8C5D2D" w:rsidTr="00505A89">
        <w:trPr>
          <w:trHeight w:val="1245"/>
          <w:jc w:val="center"/>
        </w:trPr>
        <w:tc>
          <w:tcPr>
            <w:tcW w:w="1524" w:type="dxa"/>
            <w:shd w:val="clear" w:color="auto" w:fill="auto"/>
            <w:vAlign w:val="center"/>
          </w:tcPr>
          <w:p w:rsidR="008C5D2D" w:rsidRDefault="00505A89">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15</w:t>
            </w:r>
          </w:p>
        </w:tc>
        <w:tc>
          <w:tcPr>
            <w:tcW w:w="7325" w:type="dxa"/>
            <w:gridSpan w:val="8"/>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Birey olarak görev, hak ve sorumlulukları ile ilgili yasa, yönetmelik, mevzuata ve mesleki etik kurallarına uygun davranır. </w:t>
            </w:r>
          </w:p>
        </w:tc>
        <w:tc>
          <w:tcPr>
            <w:tcW w:w="1607" w:type="dxa"/>
            <w:gridSpan w:val="2"/>
            <w:shd w:val="clear" w:color="auto" w:fill="auto"/>
            <w:vAlign w:val="center"/>
          </w:tcPr>
          <w:p w:rsidR="008C5D2D" w:rsidRDefault="00505A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bl>
    <w:p w:rsidR="008C5D2D" w:rsidRDefault="008C5D2D">
      <w:pPr>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p w:rsidR="008C5D2D" w:rsidRDefault="008C5D2D">
      <w:pPr>
        <w:spacing w:after="0"/>
        <w:ind w:hanging="426"/>
        <w:rPr>
          <w:rFonts w:ascii="Times New Roman" w:hAnsi="Times New Roman" w:cs="Times New Roman"/>
        </w:rPr>
      </w:pPr>
    </w:p>
    <w:sectPr w:rsidR="008C5D2D">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1"/>
    <w:family w:val="roman"/>
    <w:pitch w:val="variable"/>
  </w:font>
  <w:font w:name="Trebuchet MS">
    <w:panose1 w:val="020B0603020202020204"/>
    <w:charset w:val="00"/>
    <w:family w:val="swiss"/>
    <w:pitch w:val="variable"/>
    <w:sig w:usb0="00000287" w:usb1="00000000" w:usb2="00000000" w:usb3="00000000" w:csb0="0000009F" w:csb1="00000000"/>
  </w:font>
  <w:font w:name="Liberation Sans">
    <w:altName w:val="Arial Unicode MS"/>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Noto Sans Devanagari">
    <w:altName w:val="Cambria"/>
    <w:panose1 w:val="020B0604020202020204"/>
    <w:charset w:val="00"/>
    <w:family w:val="roman"/>
    <w:notTrueType/>
    <w:pitch w:val="default"/>
  </w:font>
  <w:font w:name="Droid Sans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602A"/>
    <w:multiLevelType w:val="multilevel"/>
    <w:tmpl w:val="DD0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E52E2D"/>
    <w:multiLevelType w:val="multilevel"/>
    <w:tmpl w:val="4C720AF2"/>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2" w15:restartNumberingAfterBreak="0">
    <w:nsid w:val="1F460967"/>
    <w:multiLevelType w:val="multilevel"/>
    <w:tmpl w:val="ED5EDBF6"/>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 w15:restartNumberingAfterBreak="0">
    <w:nsid w:val="33BD10A7"/>
    <w:multiLevelType w:val="multilevel"/>
    <w:tmpl w:val="102CE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27FBC"/>
    <w:multiLevelType w:val="multilevel"/>
    <w:tmpl w:val="69488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07662B"/>
    <w:multiLevelType w:val="multilevel"/>
    <w:tmpl w:val="7BA29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D797F"/>
    <w:multiLevelType w:val="multilevel"/>
    <w:tmpl w:val="926A7CF8"/>
    <w:lvl w:ilvl="0">
      <w:start w:val="1"/>
      <w:numFmt w:val="decimal"/>
      <w:lvlText w:val="%1."/>
      <w:lvlJc w:val="left"/>
      <w:pPr>
        <w:ind w:left="666" w:hanging="360"/>
      </w:pPr>
      <w:rPr>
        <w:b/>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7" w15:restartNumberingAfterBreak="0">
    <w:nsid w:val="4B6F2826"/>
    <w:multiLevelType w:val="multilevel"/>
    <w:tmpl w:val="FC1ED142"/>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8" w15:restartNumberingAfterBreak="0">
    <w:nsid w:val="509527D1"/>
    <w:multiLevelType w:val="multilevel"/>
    <w:tmpl w:val="62AE3E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E4841D0"/>
    <w:multiLevelType w:val="multilevel"/>
    <w:tmpl w:val="0C2C6D14"/>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10" w15:restartNumberingAfterBreak="0">
    <w:nsid w:val="60DC2414"/>
    <w:multiLevelType w:val="multilevel"/>
    <w:tmpl w:val="7EE83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A8145C"/>
    <w:multiLevelType w:val="multilevel"/>
    <w:tmpl w:val="69E6F9A2"/>
    <w:lvl w:ilvl="0">
      <w:start w:val="1"/>
      <w:numFmt w:val="decimal"/>
      <w:lvlText w:val="%1."/>
      <w:lvlJc w:val="left"/>
      <w:pPr>
        <w:ind w:left="564" w:hanging="360"/>
      </w:p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num w:numId="1">
    <w:abstractNumId w:val="9"/>
  </w:num>
  <w:num w:numId="2">
    <w:abstractNumId w:val="1"/>
  </w:num>
  <w:num w:numId="3">
    <w:abstractNumId w:val="2"/>
  </w:num>
  <w:num w:numId="4">
    <w:abstractNumId w:val="0"/>
  </w:num>
  <w:num w:numId="5">
    <w:abstractNumId w:val="10"/>
  </w:num>
  <w:num w:numId="6">
    <w:abstractNumId w:val="7"/>
  </w:num>
  <w:num w:numId="7">
    <w:abstractNumId w:val="4"/>
  </w:num>
  <w:num w:numId="8">
    <w:abstractNumId w:val="5"/>
  </w:num>
  <w:num w:numId="9">
    <w:abstractNumId w:val="1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5D2D"/>
    <w:rsid w:val="00505A89"/>
    <w:rsid w:val="008C5D2D"/>
    <w:rsid w:val="00956D4B"/>
    <w:rsid w:val="00D67DC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3EBE301"/>
  <w15:docId w15:val="{9D8BE3DF-7E86-104C-8667-D61AD85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CF"/>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uiPriority w:val="1"/>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styleId="Kpr">
    <w:name w:val="Hyperlink"/>
    <w:basedOn w:val="VarsaylanParagrafYazTipi"/>
    <w:uiPriority w:val="99"/>
    <w:unhideWhenUsed/>
    <w:rsid w:val="00AD3E95"/>
    <w:rPr>
      <w:color w:val="0563C1" w:themeColor="hyperlink"/>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character" w:customStyle="1" w:styleId="stbilgiChar0">
    <w:name w:val="Üstbilgi Char"/>
    <w:basedOn w:val="VarsaylanParagrafYazTipi"/>
    <w:uiPriority w:val="99"/>
    <w:semiHidden/>
    <w:qFormat/>
    <w:rsid w:val="00EA2FC5"/>
    <w:rPr>
      <w:rFonts w:ascii="Trebuchet MS" w:eastAsia="Trebuchet MS" w:hAnsi="Trebuchet MS" w:cs="Trebuchet MS"/>
      <w:sz w:val="22"/>
      <w:lang w:val="en-US"/>
    </w:rPr>
  </w:style>
  <w:style w:type="character" w:customStyle="1" w:styleId="AltbilgiChar0">
    <w:name w:val="Altbilgi Char"/>
    <w:basedOn w:val="VarsaylanParagrafYazTipi"/>
    <w:uiPriority w:val="99"/>
    <w:semiHidden/>
    <w:qFormat/>
    <w:rsid w:val="00EA2FC5"/>
    <w:rPr>
      <w:rFonts w:ascii="Trebuchet MS" w:eastAsia="Trebuchet MS" w:hAnsi="Trebuchet MS" w:cs="Trebuchet MS"/>
      <w:sz w:val="22"/>
      <w:lang w:val="en-US"/>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uiPriority w:val="1"/>
    <w:qFormat/>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272E90"/>
    <w:pPr>
      <w:suppressLineNumbers/>
      <w:spacing w:before="120" w:after="120"/>
    </w:pPr>
    <w:rPr>
      <w:rFonts w:cs="Noto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customStyle="1" w:styleId="ResimYazs10">
    <w:name w:val="Resim Yazısı1"/>
    <w:basedOn w:val="Normal"/>
    <w:qFormat/>
    <w:rsid w:val="00A83BCF"/>
    <w:pPr>
      <w:suppressLineNumbers/>
      <w:spacing w:before="120" w:after="120"/>
    </w:pPr>
    <w:rPr>
      <w:rFonts w:cs="Droid Sans Devanagari"/>
      <w:i/>
      <w:iCs/>
      <w:sz w:val="24"/>
      <w:szCs w:val="24"/>
    </w:rPr>
  </w:style>
  <w:style w:type="paragraph" w:styleId="ListeParagraf">
    <w:name w:val="List Paragraph"/>
    <w:basedOn w:val="Normal"/>
    <w:uiPriority w:val="1"/>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 Bilgi1"/>
    <w:basedOn w:val="Normal"/>
    <w:link w:val="AltBilgiChar"/>
    <w:uiPriority w:val="99"/>
    <w:unhideWhenUsed/>
    <w:qFormat/>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qFormat/>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EA2FC5"/>
    <w:pPr>
      <w:widowControl w:val="0"/>
      <w:spacing w:before="64" w:after="0" w:line="240" w:lineRule="auto"/>
      <w:ind w:left="114"/>
    </w:pPr>
    <w:rPr>
      <w:rFonts w:ascii="Trebuchet MS" w:eastAsia="Trebuchet MS" w:hAnsi="Trebuchet MS" w:cs="Trebuchet MS"/>
      <w:lang w:val="en-US"/>
    </w:rPr>
  </w:style>
  <w:style w:type="paragraph" w:customStyle="1" w:styleId="HeaderandFooter">
    <w:name w:val="Header and Footer"/>
    <w:basedOn w:val="Normal"/>
    <w:qFormat/>
    <w:rsid w:val="00272E90"/>
  </w:style>
  <w:style w:type="paragraph" w:customStyle="1" w:styleId="stBilgi2">
    <w:name w:val="Üst Bilgi2"/>
    <w:basedOn w:val="Normal"/>
    <w:uiPriority w:val="99"/>
    <w:semiHidden/>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customStyle="1" w:styleId="AltBilgi2">
    <w:name w:val="Alt Bilgi2"/>
    <w:basedOn w:val="Normal"/>
    <w:uiPriority w:val="99"/>
    <w:semiHidden/>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customStyle="1" w:styleId="Balk41">
    <w:name w:val="Başlık 41"/>
    <w:basedOn w:val="Normal"/>
    <w:uiPriority w:val="1"/>
    <w:qFormat/>
    <w:rsid w:val="00EA2FC5"/>
    <w:pPr>
      <w:widowControl w:val="0"/>
      <w:spacing w:before="48" w:after="0" w:line="240" w:lineRule="auto"/>
      <w:ind w:left="306"/>
      <w:outlineLvl w:val="4"/>
    </w:pPr>
    <w:rPr>
      <w:rFonts w:ascii="Georgia" w:eastAsia="Georgia" w:hAnsi="Georgia" w:cs="Georgia"/>
      <w:b/>
      <w:bCs/>
      <w:i/>
      <w:lang w:eastAsia="tr-TR" w:bidi="tr-TR"/>
    </w:rPr>
  </w:style>
  <w:style w:type="paragraph" w:customStyle="1" w:styleId="Balk21">
    <w:name w:val="Başlık 21"/>
    <w:basedOn w:val="Normal"/>
    <w:uiPriority w:val="1"/>
    <w:qFormat/>
    <w:rsid w:val="00EA2FC5"/>
    <w:pPr>
      <w:widowControl w:val="0"/>
      <w:spacing w:after="0" w:line="240" w:lineRule="auto"/>
      <w:jc w:val="right"/>
      <w:outlineLvl w:val="2"/>
    </w:pPr>
    <w:rPr>
      <w:rFonts w:ascii="Georgia" w:eastAsia="Georgia" w:hAnsi="Georgia" w:cs="Georgia"/>
      <w:b/>
      <w:bCs/>
      <w:i/>
      <w:sz w:val="28"/>
      <w:szCs w:val="28"/>
      <w:lang w:eastAsia="tr-TR" w:bidi="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2FC5"/>
    <w:rPr>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F63E5-B974-D04C-BA14-898F72D5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1657</Words>
  <Characters>9447</Characters>
  <Application>Microsoft Office Word</Application>
  <DocSecurity>0</DocSecurity>
  <Lines>78</Lines>
  <Paragraphs>22</Paragraphs>
  <ScaleCrop>false</ScaleCrop>
  <Company>Hewlett-Packard Company</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Microsoft Office User</cp:lastModifiedBy>
  <cp:revision>7</cp:revision>
  <cp:lastPrinted>2020-08-27T08:42:00Z</cp:lastPrinted>
  <dcterms:created xsi:type="dcterms:W3CDTF">2020-07-26T19:51:00Z</dcterms:created>
  <dcterms:modified xsi:type="dcterms:W3CDTF">2020-08-27T09:04:00Z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