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</w:r>
    </w:p>
    <w:tbl>
      <w:tblPr>
        <w:tblStyle w:val="a"/>
        <w:tblW w:w="14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515"/>
        <w:gridCol w:w="2561"/>
        <w:gridCol w:w="2552"/>
        <w:gridCol w:w="2552"/>
        <w:gridCol w:w="2551"/>
        <w:gridCol w:w="2703"/>
      </w:tblGrid>
      <w:tr>
        <w:trPr>
          <w:trHeight w:val="33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 Hafta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PAZARTESİ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SALI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PERŞEMBE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CUMA</w:t>
            </w:r>
          </w:p>
        </w:tc>
      </w:tr>
      <w:tr>
        <w:trPr>
          <w:trHeight w:val="33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08:00-08:40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TANIŞMA- Planlama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</w:r>
          </w:p>
        </w:tc>
      </w:tr>
      <w:tr>
        <w:trPr>
          <w:trHeight w:val="1171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08:50-09:30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Karın ağrılarına yaklaşımlar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İnguinoskrotal Hastalıklar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(Grup-1,2)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Çocuklarda Hidronefroza Yaklaşım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İdrar Yolu Enfeksiyonlarına Yaklaşım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Konjenital Üriner Sistem Anomalileri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322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09:40-10:20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Karın ağrılarına yaklaşımlar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İnguinoskrotal Hastalıklar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(Grup-1,2)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Hirschsprung Hastalığı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48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10:30-11:10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İntestinal Malrotasyonlar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İnguinoskrotal Hastalıklar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(Grup-1,2)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Anorektal Malformasyonlar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</w:tr>
      <w:tr>
        <w:trPr>
          <w:trHeight w:val="1675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11:20-12:00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Batın Ön Duvarı Defektleri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Fimozis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(Grup-1,2)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Anorektal Malformasyonlar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</w:tr>
      <w:tr>
        <w:trPr>
          <w:trHeight w:val="388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12:00-13:00</w:t>
            </w:r>
          </w:p>
        </w:tc>
        <w:tc>
          <w:tcPr>
            <w:tcW w:w="12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Öğle Arası</w:t>
            </w:r>
          </w:p>
        </w:tc>
      </w:tr>
      <w:tr>
        <w:trPr>
          <w:trHeight w:val="129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13:00-13:40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29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13.50-14.30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0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14:40-15:10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15:20-16.00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(Grup-1)</w:t>
            </w:r>
          </w:p>
        </w:tc>
      </w:tr>
      <w:tr>
        <w:trPr>
          <w:trHeight w:val="1686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16.10- 16.50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(Grup-1)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(Grup-1)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tbl>
      <w:tblPr>
        <w:tblStyle w:val="a"/>
        <w:tblW w:w="14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515"/>
        <w:gridCol w:w="2561"/>
        <w:gridCol w:w="2552"/>
        <w:gridCol w:w="2552"/>
        <w:gridCol w:w="2551"/>
        <w:gridCol w:w="2703"/>
      </w:tblGrid>
      <w:tr>
        <w:trPr>
          <w:trHeight w:val="33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2.Hafta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PAZARTESİ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SALI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PERŞEMBE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  <w:t>CUMA</w:t>
            </w:r>
          </w:p>
        </w:tc>
      </w:tr>
      <w:tr>
        <w:trPr>
          <w:trHeight w:val="33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08:00-08:40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FFFF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İntestinal Atreziler /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Hipertrofik pilor stenozu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</w:tr>
      <w:tr>
        <w:trPr>
          <w:trHeight w:val="1171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08:50-09:30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Koroviz madde içimine yaklaşım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Yanıklı Hastaya Yaklaşım- Çocuk 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Çocuklarda Hidronefroza Yaklaşım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Konjenital Akciğer Malformasyonları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</w:tr>
      <w:tr>
        <w:trPr>
          <w:trHeight w:val="1322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09:40-10:20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Yabancı cisim yutma ve aspirasyonunda temel yaklaşımlar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Yanıklı Hastaya Yaklaşım- Çocuk 2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Ampiyem- Pnömotoraksa Yaklaşım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48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10:30-11:10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Çocuklarda Kitlelere Cerrahi Yaklaşım-1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Özofagus Atrezisi ve Trakeaözofageal Fistül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Konjenital Diyafragma Hernileri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675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11:20-12:00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Çocuklarda Kitlelere Cerrahi Yaklaşım-2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Özofagus Atrezisi ve Trakeaözofageal Fistül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Teorik Çocuk Cerrahisi Konjenital Diyafragma Hernileri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12:00-13:00</w:t>
            </w:r>
          </w:p>
        </w:tc>
        <w:tc>
          <w:tcPr>
            <w:tcW w:w="12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Öğle Arası</w:t>
            </w:r>
          </w:p>
        </w:tc>
      </w:tr>
      <w:tr>
        <w:trPr>
          <w:trHeight w:val="1299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13:00-13:40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TEORİK/ PRATİK SINAV</w:t>
            </w:r>
          </w:p>
        </w:tc>
      </w:tr>
      <w:tr>
        <w:trPr>
          <w:trHeight w:val="1403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13.50-14.30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14:40-15:10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125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15:20-16.00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Teorik Çocuk Cerrahisi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Ameliyathanede Cerrahi Pratik Eğitimi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(Grup-2)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686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16.10- 16.50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Pratik Çocuk Cerrahisi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Poliklinikte Hasta Muayenesi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(Grup- 2)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Çocuklarda Travmaya Yaklaşım-1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(Grup 1-2)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Teorik Çocuk Cerrahisi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Vizit ve Yatak Başı Çalışması (Grup-2)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tbl>
      <w:tblPr>
        <w:tblStyle w:val="TableGrid"/>
        <w:tblW w:w="104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1"/>
        <w:gridCol w:w="968"/>
        <w:gridCol w:w="968"/>
        <w:gridCol w:w="968"/>
        <w:gridCol w:w="973"/>
        <w:gridCol w:w="968"/>
        <w:gridCol w:w="968"/>
        <w:gridCol w:w="968"/>
        <w:gridCol w:w="976"/>
      </w:tblGrid>
      <w:tr>
        <w:trPr>
          <w:trHeight w:val="949" w:hRule="atLeast"/>
        </w:trPr>
        <w:tc>
          <w:tcPr>
            <w:tcW w:w="10498" w:type="dxa"/>
            <w:gridSpan w:val="9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Form - 2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Çocuk Cerrahisi Stajı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Dönem 5 Ders Dağılım Tablosu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(Stajın Toplam Teorik Ders Yükü , Stajın Toplam Pratik Ders Yükü )</w:t>
            </w:r>
          </w:p>
        </w:tc>
      </w:tr>
      <w:tr>
        <w:trPr>
          <w:trHeight w:val="321" w:hRule="atLeast"/>
        </w:trPr>
        <w:tc>
          <w:tcPr>
            <w:tcW w:w="274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Öğretim Üyesi</w:t>
            </w:r>
          </w:p>
        </w:tc>
        <w:tc>
          <w:tcPr>
            <w:tcW w:w="3877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Teorik Saat</w:t>
            </w:r>
          </w:p>
        </w:tc>
        <w:tc>
          <w:tcPr>
            <w:tcW w:w="388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Pratik Saat</w:t>
            </w:r>
          </w:p>
        </w:tc>
      </w:tr>
      <w:tr>
        <w:trPr>
          <w:trHeight w:val="171" w:hRule="atLeast"/>
        </w:trPr>
        <w:tc>
          <w:tcPr>
            <w:tcW w:w="274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1.Hafta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2.Hafta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1.Hafta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2.Hafta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  <w:bookmarkStart w:id="0" w:name="_Hlk157173207"/>
            <w:bookmarkStart w:id="1" w:name="_Hlk157173207"/>
            <w:bookmarkEnd w:id="1"/>
          </w:p>
        </w:tc>
      </w:tr>
      <w:tr>
        <w:trPr>
          <w:trHeight w:val="304" w:hRule="atLeast"/>
        </w:trPr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Dr. Gözde Şakul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21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22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29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23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04" w:hRule="atLeast"/>
        </w:trPr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21" w:hRule="atLeast"/>
        </w:trPr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04" w:hRule="atLeast"/>
        </w:trPr>
        <w:tc>
          <w:tcPr>
            <w:tcW w:w="27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mbria" w:cs="" w:ascii="Cambria" w:hAnsi="Cambria"/>
                <w:b/>
                <w:bCs/>
                <w:kern w:val="0"/>
                <w:sz w:val="22"/>
                <w:szCs w:val="22"/>
                <w:lang w:val="tr-TR" w:eastAsia="en-US" w:bidi="ar-SA"/>
              </w:rPr>
              <w:t>Toplam</w:t>
            </w:r>
          </w:p>
        </w:tc>
        <w:tc>
          <w:tcPr>
            <w:tcW w:w="3877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43</w:t>
            </w:r>
          </w:p>
        </w:tc>
        <w:tc>
          <w:tcPr>
            <w:tcW w:w="388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Cambria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tr-TR" w:eastAsia="en-US" w:bidi="ar-SA"/>
              </w:rPr>
              <w:t>52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sectPr>
      <w:type w:val="nextPage"/>
      <w:pgSz w:w="16838" w:h="11906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75a7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tr-TR" w:eastAsia="tr-TR" w:bidi="ar-SA"/>
    </w:rPr>
  </w:style>
  <w:style w:type="paragraph" w:styleId="Heading1">
    <w:name w:val="heading 1"/>
    <w:basedOn w:val="Normal"/>
    <w:next w:val="Normal"/>
    <w:qFormat/>
    <w:rsid w:val="003f75a7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3f75a7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3f75a7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3f75a7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3f75a7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f75a7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qFormat/>
    <w:rsid w:val="003f75a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3f75a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869a1"/>
    <w:pPr>
      <w:spacing w:before="0" w:after="200"/>
      <w:ind w:left="720"/>
      <w:contextualSpacing/>
    </w:pPr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3f75a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e0161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6D287-3AA8-B940-8623-6BA3ADF9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LibreOffice/24.8.0.3$Linux_X86_64 LibreOffice_project/be43973459c34da71e85993b67b043e0ceb3f5d7</Application>
  <AppVersion>15.0000</AppVersion>
  <Pages>7</Pages>
  <Words>761</Words>
  <Characters>5437</Characters>
  <CharactersWithSpaces>5955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2024-09-07T18:58:00Z</dcterms:created>
  <dc:creator>İrfan</dc:creator>
  <dc:description/>
  <dc:language>tr-TR</dc:language>
  <cp:lastModifiedBy>Gozde Sakul</cp:lastModifiedBy>
  <dcterms:modified xsi:type="dcterms:W3CDTF">2024-09-07T19:40:00Z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