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987"/>
        <w:gridCol w:w="987"/>
        <w:gridCol w:w="987"/>
        <w:gridCol w:w="991"/>
      </w:tblGrid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932" w:type="dxa"/>
            <w:gridSpan w:val="6"/>
          </w:tcPr>
          <w:p w:rsid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A77944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TIBBİ BİYOLOJİ VE GENETİK</w:t>
            </w:r>
          </w:p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9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Sınıf</w:t>
            </w:r>
          </w:p>
        </w:tc>
        <w:tc>
          <w:tcPr>
            <w:tcW w:w="987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Calibri" w:hAnsi="Calibri" w:cs="Calibri"/>
                <w:color w:val="000000"/>
                <w:sz w:val="15"/>
                <w:szCs w:val="15"/>
              </w:rPr>
            </w:pPr>
            <w:bookmarkStart w:id="0" w:name="_GoBack"/>
            <w:bookmarkEnd w:id="0"/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Ders Kurulu</w:t>
            </w:r>
          </w:p>
        </w:tc>
        <w:tc>
          <w:tcPr>
            <w:tcW w:w="987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Anabilim Dalı</w:t>
            </w:r>
          </w:p>
        </w:tc>
        <w:tc>
          <w:tcPr>
            <w:tcW w:w="987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Konu</w:t>
            </w:r>
          </w:p>
        </w:tc>
        <w:tc>
          <w:tcPr>
            <w:tcW w:w="987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Hedef</w:t>
            </w:r>
          </w:p>
        </w:tc>
        <w:tc>
          <w:tcPr>
            <w:tcW w:w="99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Kodu</w:t>
            </w:r>
          </w:p>
        </w:tc>
      </w:tr>
    </w:tbl>
    <w:p w:rsidR="00A77944" w:rsidRDefault="00A77944"/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8"/>
        <w:gridCol w:w="545"/>
        <w:gridCol w:w="621"/>
        <w:gridCol w:w="698"/>
        <w:gridCol w:w="1483"/>
        <w:gridCol w:w="5682"/>
      </w:tblGrid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Mutasyon ve hastalık ilişkisi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Kromozom yapısı ve sayısını değiştiren mutasyonlar 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2.5.38.1-2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Gen mutasyonları ve mutasyonların genlerin işlevi üzerindeki etkileri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2.5.38.1-3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Mutasyon çeşitleri ve mutasyonların sınıflandırılması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2.5.38.1-4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Mutasyonların moleküler temeli ve belirlenmesi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2.5.38.1-5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Mutantların genetik çalışmalarda kullanımı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2.5.38.1-6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İnsanlarda cinsiyet farlılıklarındaki kalıtsal mutasyonlar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2.5.38.1-7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Somatik mutasyonlar ve kanser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2.5.38.1-8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Onkojenler ve tümör süpressör genleri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2.5.38.1-9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Aktive edilmiş onkojenler nedeniyle izlenen herediter sendromlar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Sporadik kanserlerde onkojen aktivasyonu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2.5.38.1-11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Onkojenler olarak telomerazlar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2.5.38.1-12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Otozomal dominant kanser sendromlarında tümör süpressör genler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2.5.38.1-13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Sporadik kanserlerde tümör süpressör gen kayıpları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2.5.38.1-14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Mutasyonların protein fonksiyonundaki etkisi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2.5.38.1-15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Hemoglobinler ve hastalıkları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2.5.38.1-16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Enzim bozuklukları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2.5.38.1-17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Reseptör protein bozuklukları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2.5.38.1-18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Transport bozuklukları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2.5.38.1-19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Nörodejeneratif bozukluklar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2.5.38.1-20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Yapısal protein bozuklukları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Polimorfizim ve hastalık ilişkisi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2.5.38.2-21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Genetik polimorfizim kavramı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2.5.38.2-22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DNA'da kalıtsal değişimler ve proteinlerdeki polimorfizimler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2.5.38.2-23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Restriksiyon fragment uzunluk polimorfizim 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2.5.38.2-24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SNP ve hastalık ilişkisi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2.5.38.2-25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VNTR polimorfizimi ve DNA parmak izi analizi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2.5.38.2-26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Tıbbi genetikte polimorfizimlerin kullanımı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2.5.38.2-27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Farmakogenetik hastalıklar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2.5.38.2-28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Genetik hastalıkta taşıyıcıların belirlenmesi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2.5.38.2-29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Koroner kalp hastalıkları, kanser ve diyabet için yatkınlıkta yüksek ve düşük risk belirlenmesi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2.5.38.3-0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Tekrarlar ve hastalık ilişkisi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2.5.38.3-30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Üçlü nükleotit tekrar dizileri ve kopya sayılarının hastalık ile ilişkilendirilmesi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2.5.38.3-31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Fragil X sendromu ve tekrarlayan diziler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2.5.38.3-32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Miyotonik distrofi ve tekrarlayan diziler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2.5.38.3-33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Huntington hastalığı ve tekrarlayan diziler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2.5.38.3-34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Spinobulbar muskular atrofi (Kennedy hastalığı) ve tekrarlayan diziler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2.5.38.4-0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Kalıtım modellerinin değişkenliği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2.5.38.4-35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Gonadal mozaisizm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2.5.38.4-36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Dengesiz X inaktivasyonu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2.5.38.4-37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Uniparental dizomi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2.5.38.4-38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Genomik imprinting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2.5.38.5-0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Tek gen hastalıkları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2.5.38.5-39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Tek gen hastalıklarında seçilim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2.5.38.5-40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Tek gen hastalıklarında kurucu etki ve genetik sürüklenme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2.5.38.5-41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Tek gen hastalıklarında mutasyon hızı değişimi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2.5.38.5-42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Bağlantı analizi ve uluslararası HapMap projesi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Multigenetik hastalıklar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2.5.38.6-43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Hastalığın ailesel yığılımının ölçülmesi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2.5.38.6-44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Konkordans ve diskordans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2.5.38.6-45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Genlerin ve çevrenin karmaşık hastalık özelliklerine göreceli katkıları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2.5.38.6-46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İkiz çalışmaları 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47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2.5.38.6-47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Karmaşık özelliklerin genetik haritalanması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48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2.5.38.6-48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Karmaşık kalıtımı olan hastalıklar (Digenik retinitis pigmentosa, serebral venöz tromboz, Hirschsprung Hastalığı, diabetes mellitus, Alzheimer hastalığı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49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2.5.38.6-49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Multifaktöriyel konjenital malformasyonlar (nöral tüp defektleri, konjenital kalp hastalıkları, yarık dudak ve yarık damak)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2.5.38.6-50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Koroner arter hastalığı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2.5.38.7-0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Moleküler pathway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51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2.5.38.7-51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Hücre iletiminin temel ilkeri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52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2.5.38.7-52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Hücre döngüsünün kontrolü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53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2.5.38.7-53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Reseptör tirozin ve Ras yolağı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54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2.5.38.7-54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G- protein ilişkili sekonder haberciler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55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2.5.38.7-55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Mapk, Jnk ve p38 yolağı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2.5.38.7-56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Wt, p53 ve TNF yolağı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57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2.5.38.7-57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Apoptotik yolaklar ve kanser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2.5.38.8-0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Model hastalıklar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58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2.5.38.8-58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Ailesel adenomatöz polipozis (APC mutasyonu)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59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2.5.38.8-59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Ailesel hiperkolesterolemi (Düşük-dansiteli-lipoprotein-reseptör mutasyonu)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60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2.5.38.8-60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Akondroplazi (FGFR3 mutasyonu)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2.5.38.8-61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Alzheimer hastalığı (Serebral nöronal disfonksiyon ve ölüm)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62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2.5.38.8-62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Duchenne musküler distrofi (DMD mutasyonu)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63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2.5.38.8-63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Fragil X sendromu (FMR 1 mutasyonu)</w:t>
            </w:r>
          </w:p>
        </w:tc>
      </w:tr>
      <w:tr w:rsidR="00A77944" w:rsidRPr="00A77944" w:rsidTr="00A7794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534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6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45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621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98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64</w:t>
            </w:r>
          </w:p>
        </w:tc>
        <w:tc>
          <w:tcPr>
            <w:tcW w:w="1483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2.5.38.8-64</w:t>
            </w:r>
          </w:p>
        </w:tc>
        <w:tc>
          <w:tcPr>
            <w:tcW w:w="5682" w:type="dxa"/>
          </w:tcPr>
          <w:p w:rsidR="00A77944" w:rsidRPr="00A77944" w:rsidRDefault="00A77944" w:rsidP="00A7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944">
              <w:rPr>
                <w:rFonts w:ascii="Calibri" w:hAnsi="Calibri" w:cs="Calibri"/>
                <w:color w:val="000000"/>
                <w:sz w:val="15"/>
                <w:szCs w:val="15"/>
              </w:rPr>
              <w:t>Hemofili (F8C ya da F9 mutasyonu)</w:t>
            </w:r>
          </w:p>
        </w:tc>
      </w:tr>
    </w:tbl>
    <w:p w:rsidR="00A9774E" w:rsidRDefault="00A9774E" w:rsidP="00A77944">
      <w:pPr>
        <w:ind w:right="-1417"/>
      </w:pPr>
    </w:p>
    <w:sectPr w:rsidR="00A9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E7" w:rsidRDefault="00054AE7" w:rsidP="00A77944">
      <w:pPr>
        <w:spacing w:after="0" w:line="240" w:lineRule="auto"/>
      </w:pPr>
      <w:r>
        <w:separator/>
      </w:r>
    </w:p>
  </w:endnote>
  <w:endnote w:type="continuationSeparator" w:id="0">
    <w:p w:rsidR="00054AE7" w:rsidRDefault="00054AE7" w:rsidP="00A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E7" w:rsidRDefault="00054AE7" w:rsidP="00A77944">
      <w:pPr>
        <w:spacing w:after="0" w:line="240" w:lineRule="auto"/>
      </w:pPr>
      <w:r>
        <w:separator/>
      </w:r>
    </w:p>
  </w:footnote>
  <w:footnote w:type="continuationSeparator" w:id="0">
    <w:p w:rsidR="00054AE7" w:rsidRDefault="00054AE7" w:rsidP="00A77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4"/>
    <w:rsid w:val="00054AE7"/>
    <w:rsid w:val="00A77944"/>
    <w:rsid w:val="00A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C6F5-1DBC-4BBE-8F15-3917B89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944"/>
  </w:style>
  <w:style w:type="paragraph" w:styleId="Altbilgi">
    <w:name w:val="footer"/>
    <w:basedOn w:val="Normal"/>
    <w:link w:val="AltbilgiChar"/>
    <w:uiPriority w:val="99"/>
    <w:unhideWhenUsed/>
    <w:rsid w:val="00A7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944"/>
  </w:style>
  <w:style w:type="paragraph" w:customStyle="1" w:styleId="Default">
    <w:name w:val="Default"/>
    <w:rsid w:val="00A77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YILMAZ</dc:creator>
  <cp:keywords/>
  <dc:description/>
  <cp:lastModifiedBy>Sevil YILMAZ</cp:lastModifiedBy>
  <cp:revision>1</cp:revision>
  <dcterms:created xsi:type="dcterms:W3CDTF">2020-08-12T12:39:00Z</dcterms:created>
  <dcterms:modified xsi:type="dcterms:W3CDTF">2020-08-12T12:43:00Z</dcterms:modified>
</cp:coreProperties>
</file>